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0370EA" w14:textId="77777777" w:rsidR="00A90CA3" w:rsidRPr="00A90CA3" w:rsidRDefault="00A90CA3" w:rsidP="00A90CA3">
      <w:pPr>
        <w:rPr>
          <w:rFonts w:ascii="Arial" w:hAnsi="Arial"/>
          <w:sz w:val="22"/>
          <w:szCs w:val="22"/>
        </w:rPr>
      </w:pPr>
      <w:r>
        <w:rPr>
          <w:rFonts w:ascii="Arial" w:hAnsi="Arial"/>
          <w:sz w:val="22"/>
          <w:szCs w:val="22"/>
        </w:rPr>
        <w:t>PRESS RELEASE</w:t>
      </w:r>
    </w:p>
    <w:p w14:paraId="2B0FB3BA" w14:textId="77777777" w:rsidR="00A90CA3" w:rsidRPr="00A90CA3" w:rsidRDefault="00A90CA3" w:rsidP="00A90CA3">
      <w:pPr>
        <w:rPr>
          <w:rFonts w:ascii="Arial" w:hAnsi="Arial"/>
          <w:sz w:val="22"/>
          <w:szCs w:val="22"/>
        </w:rPr>
      </w:pPr>
      <w:r>
        <w:rPr>
          <w:rFonts w:ascii="Arial" w:hAnsi="Arial"/>
          <w:color w:val="000000" w:themeColor="text1"/>
          <w:sz w:val="22"/>
          <w:szCs w:val="22"/>
          <w:highlight w:val="yellow"/>
        </w:rPr>
        <w:t>XX/ February 2020</w:t>
      </w:r>
    </w:p>
    <w:p w14:paraId="146E9DA5" w14:textId="77777777" w:rsidR="00A90CA3" w:rsidRPr="0051651B" w:rsidRDefault="00A90CA3" w:rsidP="00A90CA3">
      <w:pPr>
        <w:widowControl w:val="0"/>
        <w:autoSpaceDE w:val="0"/>
        <w:autoSpaceDN w:val="0"/>
        <w:adjustRightInd w:val="0"/>
        <w:rPr>
          <w:rFonts w:ascii="Arial" w:hAnsi="Arial" w:cs="Arial"/>
          <w:sz w:val="22"/>
          <w:szCs w:val="22"/>
        </w:rPr>
      </w:pPr>
    </w:p>
    <w:p w14:paraId="72A289D2" w14:textId="77777777" w:rsidR="00A90CA3" w:rsidRPr="00A90CA3" w:rsidRDefault="00F92396" w:rsidP="00A90CA3">
      <w:pPr>
        <w:rPr>
          <w:rFonts w:ascii="Arial" w:hAnsi="Arial"/>
          <w:b/>
          <w:sz w:val="28"/>
          <w:szCs w:val="28"/>
        </w:rPr>
      </w:pPr>
      <w:r>
        <w:rPr>
          <w:rFonts w:ascii="Arial" w:hAnsi="Arial"/>
          <w:b/>
          <w:color w:val="000000" w:themeColor="text1"/>
          <w:sz w:val="28"/>
          <w:szCs w:val="28"/>
        </w:rPr>
        <w:t>Cinema vibration protection as good as new 15 years on</w:t>
      </w:r>
    </w:p>
    <w:p w14:paraId="608E370C" w14:textId="77777777" w:rsidR="00A90CA3" w:rsidRPr="00F92396" w:rsidRDefault="001544F7" w:rsidP="00F92396">
      <w:pPr>
        <w:rPr>
          <w:rFonts w:ascii="Arial" w:hAnsi="Arial"/>
          <w:b/>
          <w:color w:val="000000" w:themeColor="text1"/>
          <w:sz w:val="22"/>
          <w:szCs w:val="22"/>
        </w:rPr>
      </w:pPr>
      <w:r>
        <w:rPr>
          <w:rFonts w:ascii="Arial" w:hAnsi="Arial"/>
          <w:b/>
          <w:color w:val="000000" w:themeColor="text1"/>
          <w:sz w:val="22"/>
          <w:szCs w:val="22"/>
        </w:rPr>
        <w:t xml:space="preserve">Grandberry Park, Tokyo: Getzner’s vibration isolation proves its longevity </w:t>
      </w:r>
    </w:p>
    <w:p w14:paraId="4AE2A7A4" w14:textId="77777777" w:rsidR="00A90CA3" w:rsidRPr="0051651B" w:rsidRDefault="00A90CA3" w:rsidP="00A90CA3"/>
    <w:p w14:paraId="74462813" w14:textId="4EB4F635" w:rsidR="00D35F0C" w:rsidRDefault="00A90CA3" w:rsidP="00121791">
      <w:pPr>
        <w:rPr>
          <w:rFonts w:ascii="Arial" w:hAnsi="Arial"/>
          <w:b/>
          <w:bCs/>
          <w:color w:val="000000" w:themeColor="text1"/>
          <w:sz w:val="22"/>
          <w:szCs w:val="22"/>
        </w:rPr>
      </w:pPr>
      <w:r>
        <w:rPr>
          <w:rFonts w:ascii="Arial" w:hAnsi="Arial"/>
          <w:b/>
          <w:color w:val="000000" w:themeColor="text1"/>
          <w:sz w:val="22"/>
          <w:szCs w:val="22"/>
        </w:rPr>
        <w:t xml:space="preserve">Buers (AT), </w:t>
      </w:r>
      <w:r>
        <w:rPr>
          <w:rFonts w:ascii="Arial" w:hAnsi="Arial"/>
          <w:b/>
          <w:bCs/>
          <w:color w:val="000000" w:themeColor="text1"/>
          <w:sz w:val="22"/>
          <w:szCs w:val="22"/>
        </w:rPr>
        <w:t xml:space="preserve">Tokyo (JP): in order to provide the famous Grandberry Mall in Tokyo with effective protection from disruptive noises and vibrations, back in 2005 Getzner installed elastic point bearings. The equipment has certainly stood the test of time: fifteen years on, the vibration protection is working just as well as when it was first installed. As a result, Getzner </w:t>
      </w:r>
      <w:proofErr w:type="gramStart"/>
      <w:r>
        <w:rPr>
          <w:rFonts w:ascii="Arial" w:hAnsi="Arial"/>
          <w:b/>
          <w:bCs/>
          <w:color w:val="000000" w:themeColor="text1"/>
          <w:sz w:val="22"/>
          <w:szCs w:val="22"/>
        </w:rPr>
        <w:t>has now been awarded</w:t>
      </w:r>
      <w:proofErr w:type="gramEnd"/>
      <w:r>
        <w:rPr>
          <w:rFonts w:ascii="Arial" w:hAnsi="Arial"/>
          <w:b/>
          <w:bCs/>
          <w:color w:val="000000" w:themeColor="text1"/>
          <w:sz w:val="22"/>
          <w:szCs w:val="22"/>
        </w:rPr>
        <w:t xml:space="preserve"> the contract to</w:t>
      </w:r>
      <w:r w:rsidR="001824A9">
        <w:rPr>
          <w:rFonts w:ascii="Arial" w:hAnsi="Arial"/>
          <w:b/>
          <w:bCs/>
          <w:color w:val="000000" w:themeColor="text1"/>
          <w:sz w:val="22"/>
          <w:szCs w:val="22"/>
        </w:rPr>
        <w:t xml:space="preserve"> outfit</w:t>
      </w:r>
      <w:r>
        <w:rPr>
          <w:rFonts w:ascii="Arial" w:hAnsi="Arial"/>
          <w:b/>
          <w:bCs/>
          <w:color w:val="000000" w:themeColor="text1"/>
          <w:sz w:val="22"/>
          <w:szCs w:val="22"/>
        </w:rPr>
        <w:t xml:space="preserve"> the refurbished building after a temporary closure of the area.</w:t>
      </w:r>
    </w:p>
    <w:p w14:paraId="427C5784" w14:textId="77777777" w:rsidR="00CC758E" w:rsidRPr="0051651B" w:rsidRDefault="00CC758E" w:rsidP="00CC4CD5">
      <w:pPr>
        <w:rPr>
          <w:rFonts w:ascii="Arial" w:hAnsi="Arial"/>
          <w:b/>
          <w:bCs/>
          <w:color w:val="000000" w:themeColor="text1"/>
          <w:sz w:val="22"/>
          <w:szCs w:val="22"/>
        </w:rPr>
      </w:pPr>
    </w:p>
    <w:p w14:paraId="37362B1C" w14:textId="115BCC46" w:rsidR="00CC4CD5" w:rsidRPr="00CC4CD5" w:rsidRDefault="00CC4CD5" w:rsidP="00CC4CD5">
      <w:pPr>
        <w:rPr>
          <w:rFonts w:ascii="Arial" w:hAnsi="Arial"/>
          <w:color w:val="000000"/>
        </w:rPr>
      </w:pPr>
      <w:r>
        <w:rPr>
          <w:rFonts w:ascii="Arial" w:hAnsi="Arial"/>
          <w:color w:val="000000"/>
        </w:rPr>
        <w:t xml:space="preserve">The Grandberry Mall, one of the top 3 shopping and entertainment outlets in Tokyo, opened in 2000. Alongside more than 60 businesses, restaurants and an extensive outdoor area, the centre has been home to the 109 Cinemas Grandberry Mall &amp; IMAX Theatre since 2006. In order to offer visitors an uninterrupted cinema experience and to eliminate interference from external noises, the operators were looking for an effective vibration and noise isolation system. Nihon Getzner, the Japanese daughter company of the Austrian vibration isolation experts Getzner Werkstoffe, delivered a unique solution to provide isolation of low-frequency vibrations based on their internally developed polyurethane Sylodyn®. The operators had </w:t>
      </w:r>
      <w:r w:rsidR="001824A9">
        <w:rPr>
          <w:rFonts w:ascii="Arial" w:hAnsi="Arial"/>
          <w:color w:val="000000"/>
        </w:rPr>
        <w:t>approximately</w:t>
      </w:r>
      <w:r>
        <w:rPr>
          <w:rFonts w:ascii="Arial" w:hAnsi="Arial"/>
          <w:color w:val="000000"/>
        </w:rPr>
        <w:t xml:space="preserve"> 60 made-to-measure point bearings installed using the Austrian-made material. The pre-stressed polyurethane bearings decoupled the steel substructure of the rows of seats. Since the vibration protection worked so well for 15 years, Getzner </w:t>
      </w:r>
      <w:proofErr w:type="gramStart"/>
      <w:r>
        <w:rPr>
          <w:rFonts w:ascii="Arial" w:hAnsi="Arial"/>
          <w:color w:val="000000"/>
        </w:rPr>
        <w:t>has now been awarded</w:t>
      </w:r>
      <w:proofErr w:type="gramEnd"/>
      <w:r>
        <w:rPr>
          <w:rFonts w:ascii="Arial" w:hAnsi="Arial"/>
          <w:color w:val="000000"/>
        </w:rPr>
        <w:t xml:space="preserve"> the contract to </w:t>
      </w:r>
      <w:r w:rsidR="001824A9">
        <w:rPr>
          <w:rFonts w:ascii="Arial" w:hAnsi="Arial"/>
          <w:color w:val="000000"/>
        </w:rPr>
        <w:t>outfit</w:t>
      </w:r>
      <w:bookmarkStart w:id="0" w:name="_GoBack"/>
      <w:bookmarkEnd w:id="0"/>
      <w:r>
        <w:rPr>
          <w:rFonts w:ascii="Arial" w:hAnsi="Arial"/>
          <w:color w:val="000000"/>
        </w:rPr>
        <w:t xml:space="preserve"> the renovated building.</w:t>
      </w:r>
    </w:p>
    <w:p w14:paraId="3420A7F1" w14:textId="77777777" w:rsidR="00CC4CD5" w:rsidRPr="0051651B" w:rsidRDefault="00CC4CD5" w:rsidP="00CC4CD5">
      <w:pPr>
        <w:rPr>
          <w:rFonts w:ascii="Arial" w:hAnsi="Arial"/>
          <w:color w:val="000000"/>
        </w:rPr>
      </w:pPr>
    </w:p>
    <w:p w14:paraId="63D78910" w14:textId="77777777" w:rsidR="00CC4CD5" w:rsidRPr="0024683F" w:rsidRDefault="0024683F" w:rsidP="00CC4CD5">
      <w:pPr>
        <w:rPr>
          <w:rFonts w:ascii="Arial" w:hAnsi="Arial"/>
          <w:b/>
          <w:color w:val="000000"/>
        </w:rPr>
      </w:pPr>
      <w:r>
        <w:rPr>
          <w:rFonts w:ascii="Arial" w:hAnsi="Arial"/>
          <w:b/>
          <w:color w:val="000000"/>
        </w:rPr>
        <w:t>Durable and resistant materials</w:t>
      </w:r>
    </w:p>
    <w:p w14:paraId="5EB213B6" w14:textId="77777777" w:rsidR="006C35D2" w:rsidRDefault="009B4B46" w:rsidP="00CC4CD5">
      <w:pPr>
        <w:rPr>
          <w:rFonts w:ascii="Arial" w:hAnsi="Arial"/>
          <w:color w:val="000000"/>
        </w:rPr>
      </w:pPr>
      <w:r>
        <w:rPr>
          <w:rFonts w:ascii="Arial" w:hAnsi="Arial"/>
          <w:color w:val="000000"/>
        </w:rPr>
        <w:t xml:space="preserve">Due to the extensive renovation of the area, the Grandberry Mall closed its doors in 2018. During this time, Getzner dismantled the previously installed Sylodyn® pads, before testing their long-term properties. “In recent months, we have performed in-depth analysis of two of the dismantled point bearings. We have compared the Sylodyn® specifications with the previous ones and determined to what extent the material has changed over the years,” explains Hideki Uryu, the General Manager of Nihon Getzner. The assessment showed that the two samples were both in good condition, with only minor signs of use in terms of the colour, shape and dimensions. </w:t>
      </w:r>
    </w:p>
    <w:p w14:paraId="70AB1258" w14:textId="77777777" w:rsidR="006C35D2" w:rsidRPr="0051651B" w:rsidRDefault="006C35D2" w:rsidP="00CC4CD5">
      <w:pPr>
        <w:rPr>
          <w:rFonts w:ascii="Arial" w:hAnsi="Arial"/>
          <w:color w:val="000000"/>
        </w:rPr>
      </w:pPr>
    </w:p>
    <w:p w14:paraId="6DEBA304" w14:textId="51DBAD93" w:rsidR="00CC4CD5" w:rsidRPr="00CC4CD5" w:rsidRDefault="006C35D2" w:rsidP="00CC4CD5">
      <w:pPr>
        <w:rPr>
          <w:rFonts w:ascii="Arial" w:hAnsi="Arial"/>
          <w:color w:val="000000"/>
        </w:rPr>
      </w:pPr>
      <w:r>
        <w:rPr>
          <w:rFonts w:ascii="Arial" w:hAnsi="Arial"/>
          <w:color w:val="000000"/>
        </w:rPr>
        <w:t>The material testing produced no significant deviations from the 2005 data sheets. Hideki Uryu explains in more detail: “We tested the specific weight and the Shore Hardness, as well as the static and dynamic stiffness. The results were excellent: with a vibration isolation efficiency of 96 percent or 29 decibels, the material perfectly meets the requirements of decoupling.”</w:t>
      </w:r>
      <w:r>
        <w:rPr>
          <w:rFonts w:ascii="Arial" w:hAnsi="Arial"/>
          <w:b/>
          <w:color w:val="000000"/>
        </w:rPr>
        <w:t xml:space="preserve"> </w:t>
      </w:r>
      <w:r>
        <w:rPr>
          <w:rFonts w:ascii="Arial" w:hAnsi="Arial"/>
          <w:color w:val="000000"/>
        </w:rPr>
        <w:t xml:space="preserve">After 15 years in use, Getzner’s anti-vibration Sylodyn® material showed no significant change in its functionality compared to the day of installation. “Our tests prove once again the outstanding long-term behaviour of Sylodyn®. The material is ideally suited to isolating noise between walls, floors and ceilings, as bearings for buildings or machines, and for minimising impact noise on floors and stairs,” summarises Hideki Uryu. For this reason, Getzner again chose to install its Sylodyn® point bearings during the refurbishment of the Grandberry Park Shopping Mall. “The tests assure the operators that the installed vibration protection </w:t>
      </w:r>
      <w:r>
        <w:rPr>
          <w:rFonts w:ascii="Arial" w:hAnsi="Arial"/>
          <w:color w:val="000000"/>
        </w:rPr>
        <w:lastRenderedPageBreak/>
        <w:t xml:space="preserve">works in the long term and improves the comfort of their guests – and it reduces costs,” concludes Hideki Uryu. </w:t>
      </w:r>
    </w:p>
    <w:p w14:paraId="03D9C3C6" w14:textId="77777777" w:rsidR="00CC4CD5" w:rsidRPr="0051651B" w:rsidRDefault="00CC4CD5" w:rsidP="00A90CA3">
      <w:pPr>
        <w:rPr>
          <w:rFonts w:ascii="Arial" w:hAnsi="Arial"/>
          <w:sz w:val="22"/>
          <w:szCs w:val="22"/>
        </w:rPr>
      </w:pPr>
    </w:p>
    <w:p w14:paraId="54382505" w14:textId="7BE19890" w:rsidR="00A90CA3" w:rsidRPr="00A90CA3" w:rsidRDefault="00F727C8" w:rsidP="00A90CA3">
      <w:pPr>
        <w:rPr>
          <w:rFonts w:ascii="Arial" w:hAnsi="Arial" w:cs="Arial"/>
          <w:color w:val="000000" w:themeColor="text1"/>
          <w:sz w:val="22"/>
          <w:szCs w:val="22"/>
        </w:rPr>
      </w:pPr>
      <w:r>
        <w:rPr>
          <w:noProof/>
          <w:lang w:val="de-AT" w:eastAsia="de-AT"/>
        </w:rPr>
        <w:drawing>
          <wp:inline distT="0" distB="0" distL="0" distR="0" wp14:anchorId="59535764" wp14:editId="05FDFD0D">
            <wp:extent cx="2689860" cy="20186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89860" cy="2018665"/>
                    </a:xfrm>
                    <a:prstGeom prst="rect">
                      <a:avLst/>
                    </a:prstGeom>
                    <a:noFill/>
                    <a:ln>
                      <a:noFill/>
                    </a:ln>
                  </pic:spPr>
                </pic:pic>
              </a:graphicData>
            </a:graphic>
          </wp:inline>
        </w:drawing>
      </w:r>
    </w:p>
    <w:p w14:paraId="08F12376" w14:textId="77777777" w:rsidR="00A90CA3" w:rsidRPr="00C9418D" w:rsidRDefault="00A90CA3" w:rsidP="00A90CA3">
      <w:pPr>
        <w:rPr>
          <w:rFonts w:ascii="Arial" w:hAnsi="Arial"/>
          <w:sz w:val="22"/>
          <w:szCs w:val="22"/>
        </w:rPr>
      </w:pPr>
      <w:r>
        <w:rPr>
          <w:rFonts w:ascii="Arial" w:hAnsi="Arial"/>
          <w:b/>
          <w:sz w:val="22"/>
          <w:szCs w:val="22"/>
        </w:rPr>
        <w:t>Image 1: Grandberry Mall</w:t>
      </w:r>
    </w:p>
    <w:p w14:paraId="25EA15E6" w14:textId="7C1EF5FA" w:rsidR="00512A89" w:rsidRDefault="00A90CA3" w:rsidP="00512A89">
      <w:pPr>
        <w:rPr>
          <w:rFonts w:ascii="Arial" w:hAnsi="Arial"/>
          <w:sz w:val="22"/>
          <w:szCs w:val="22"/>
        </w:rPr>
      </w:pPr>
      <w:r>
        <w:rPr>
          <w:rFonts w:ascii="Arial" w:hAnsi="Arial"/>
          <w:b/>
          <w:sz w:val="22"/>
          <w:szCs w:val="22"/>
        </w:rPr>
        <w:t xml:space="preserve">Image caption 1: </w:t>
      </w:r>
      <w:r>
        <w:rPr>
          <w:rFonts w:ascii="Arial" w:hAnsi="Arial"/>
          <w:color w:val="000000"/>
        </w:rPr>
        <w:t>Efficient noise and vibration isolation for an uninterrupted cinema experience: the 109 Cinemas Grandberry Mall &amp; IMAX.</w:t>
      </w:r>
      <w:r>
        <w:rPr>
          <w:rFonts w:ascii="Arial" w:hAnsi="Arial"/>
          <w:b/>
          <w:sz w:val="22"/>
          <w:szCs w:val="22"/>
        </w:rPr>
        <w:br/>
        <w:t xml:space="preserve">Image rights: </w:t>
      </w:r>
      <w:r>
        <w:rPr>
          <w:rFonts w:ascii="Arial" w:hAnsi="Arial"/>
          <w:sz w:val="22"/>
          <w:szCs w:val="22"/>
        </w:rPr>
        <w:t>© Dick Thomas Johnson/Getzner Werkstoffe, may be published free of charge</w:t>
      </w:r>
    </w:p>
    <w:p w14:paraId="4ACF6597" w14:textId="77777777" w:rsidR="00F727C8" w:rsidRPr="0051651B" w:rsidRDefault="00F727C8" w:rsidP="00512A89">
      <w:pPr>
        <w:rPr>
          <w:rFonts w:ascii="Arial" w:hAnsi="Arial"/>
          <w:b/>
          <w:sz w:val="22"/>
          <w:szCs w:val="22"/>
        </w:rPr>
      </w:pPr>
    </w:p>
    <w:p w14:paraId="2056DC98" w14:textId="1ED21291" w:rsidR="00A90CA3" w:rsidRPr="00C9418D" w:rsidRDefault="00F727C8" w:rsidP="00A90CA3">
      <w:pPr>
        <w:rPr>
          <w:rFonts w:ascii="Arial" w:hAnsi="Arial"/>
          <w:b/>
          <w:sz w:val="22"/>
          <w:szCs w:val="22"/>
        </w:rPr>
      </w:pPr>
      <w:r>
        <w:rPr>
          <w:noProof/>
          <w:lang w:val="de-AT" w:eastAsia="de-AT"/>
        </w:rPr>
        <w:drawing>
          <wp:inline distT="0" distB="0" distL="0" distR="0" wp14:anchorId="53EA07F7" wp14:editId="306B48BC">
            <wp:extent cx="2701925" cy="2025015"/>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1925" cy="2025015"/>
                    </a:xfrm>
                    <a:prstGeom prst="rect">
                      <a:avLst/>
                    </a:prstGeom>
                    <a:noFill/>
                    <a:ln>
                      <a:noFill/>
                    </a:ln>
                  </pic:spPr>
                </pic:pic>
              </a:graphicData>
            </a:graphic>
          </wp:inline>
        </w:drawing>
      </w:r>
      <w:r>
        <w:rPr>
          <w:rFonts w:ascii="Arial" w:hAnsi="Arial"/>
          <w:sz w:val="22"/>
          <w:szCs w:val="22"/>
        </w:rPr>
        <w:br/>
      </w:r>
      <w:r>
        <w:rPr>
          <w:rFonts w:ascii="Arial" w:hAnsi="Arial"/>
          <w:b/>
          <w:sz w:val="22"/>
          <w:szCs w:val="22"/>
        </w:rPr>
        <w:t>Image 2: Sylodyn® point bearings</w:t>
      </w:r>
    </w:p>
    <w:p w14:paraId="3F5963FF" w14:textId="77777777" w:rsidR="00A90CA3" w:rsidRPr="001544F7" w:rsidRDefault="00A90CA3" w:rsidP="00A90CA3">
      <w:pPr>
        <w:rPr>
          <w:rFonts w:ascii="Arial" w:hAnsi="Arial"/>
          <w:color w:val="000000"/>
        </w:rPr>
      </w:pPr>
      <w:r>
        <w:rPr>
          <w:rFonts w:ascii="Arial" w:hAnsi="Arial"/>
          <w:b/>
          <w:sz w:val="22"/>
          <w:szCs w:val="22"/>
        </w:rPr>
        <w:t xml:space="preserve">Image caption 2: </w:t>
      </w:r>
      <w:r>
        <w:rPr>
          <w:rFonts w:ascii="Arial" w:hAnsi="Arial"/>
          <w:color w:val="000000"/>
        </w:rPr>
        <w:t>Close-up of the pre-stressed Sylodyn® ND point bearing for isolation of low-frequency vibrations.</w:t>
      </w:r>
    </w:p>
    <w:p w14:paraId="635E10FD" w14:textId="77777777" w:rsidR="003B50C7" w:rsidRPr="00A90CA3" w:rsidRDefault="003B50C7" w:rsidP="003B50C7">
      <w:pPr>
        <w:rPr>
          <w:rFonts w:ascii="Arial" w:hAnsi="Arial"/>
          <w:b/>
          <w:sz w:val="22"/>
          <w:szCs w:val="22"/>
        </w:rPr>
      </w:pPr>
      <w:r>
        <w:rPr>
          <w:rFonts w:ascii="Arial" w:hAnsi="Arial"/>
          <w:b/>
          <w:sz w:val="22"/>
          <w:szCs w:val="22"/>
        </w:rPr>
        <w:t xml:space="preserve">Image rights: </w:t>
      </w:r>
      <w:r>
        <w:rPr>
          <w:rFonts w:ascii="Arial" w:hAnsi="Arial"/>
          <w:sz w:val="22"/>
          <w:szCs w:val="22"/>
        </w:rPr>
        <w:t>Getzner Werkstoffe, may be published free of charge.</w:t>
      </w:r>
    </w:p>
    <w:p w14:paraId="2ABEB492" w14:textId="594FC52C" w:rsidR="001544F7" w:rsidRPr="0051651B" w:rsidRDefault="001544F7" w:rsidP="001544F7">
      <w:pPr>
        <w:rPr>
          <w:rFonts w:ascii="Arial" w:hAnsi="Arial"/>
          <w:b/>
          <w:color w:val="000000"/>
        </w:rPr>
      </w:pPr>
    </w:p>
    <w:p w14:paraId="644C0239" w14:textId="7C29D8EB" w:rsidR="00F727C8" w:rsidRPr="003B50C7" w:rsidRDefault="00F727C8" w:rsidP="001544F7">
      <w:pPr>
        <w:rPr>
          <w:rFonts w:ascii="Arial" w:hAnsi="Arial"/>
          <w:b/>
          <w:color w:val="000000"/>
        </w:rPr>
      </w:pPr>
      <w:r>
        <w:rPr>
          <w:noProof/>
          <w:lang w:val="de-AT" w:eastAsia="de-AT"/>
        </w:rPr>
        <w:drawing>
          <wp:inline distT="0" distB="0" distL="0" distR="0" wp14:anchorId="52FE2B5C" wp14:editId="7C83BDC3">
            <wp:extent cx="1419225" cy="949960"/>
            <wp:effectExtent l="0" t="0" r="9525"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9225" cy="949960"/>
                    </a:xfrm>
                    <a:prstGeom prst="rect">
                      <a:avLst/>
                    </a:prstGeom>
                    <a:noFill/>
                    <a:ln>
                      <a:noFill/>
                    </a:ln>
                  </pic:spPr>
                </pic:pic>
              </a:graphicData>
            </a:graphic>
          </wp:inline>
        </w:drawing>
      </w:r>
      <w:r>
        <w:rPr>
          <w:noProof/>
          <w:lang w:val="de-AT" w:eastAsia="de-AT"/>
        </w:rPr>
        <w:drawing>
          <wp:inline distT="0" distB="0" distL="0" distR="0" wp14:anchorId="7BBDD0B0" wp14:editId="07B31499">
            <wp:extent cx="1680210" cy="944245"/>
            <wp:effectExtent l="0" t="0" r="0" b="825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80210" cy="944245"/>
                    </a:xfrm>
                    <a:prstGeom prst="rect">
                      <a:avLst/>
                    </a:prstGeom>
                    <a:noFill/>
                    <a:ln>
                      <a:noFill/>
                    </a:ln>
                  </pic:spPr>
                </pic:pic>
              </a:graphicData>
            </a:graphic>
          </wp:inline>
        </w:drawing>
      </w:r>
    </w:p>
    <w:p w14:paraId="712205C6" w14:textId="77777777" w:rsidR="001544F7" w:rsidRPr="001544F7" w:rsidRDefault="001544F7" w:rsidP="001544F7">
      <w:pPr>
        <w:rPr>
          <w:rFonts w:ascii="Arial" w:hAnsi="Arial"/>
          <w:b/>
          <w:sz w:val="22"/>
          <w:szCs w:val="22"/>
        </w:rPr>
      </w:pPr>
      <w:r>
        <w:rPr>
          <w:rFonts w:ascii="Arial" w:hAnsi="Arial"/>
          <w:b/>
          <w:sz w:val="22"/>
          <w:szCs w:val="22"/>
        </w:rPr>
        <w:t>Image 3: Sylodyn® samples</w:t>
      </w:r>
    </w:p>
    <w:p w14:paraId="41447ABC" w14:textId="77777777" w:rsidR="00512A89" w:rsidRDefault="001544F7" w:rsidP="001544F7">
      <w:pPr>
        <w:rPr>
          <w:rFonts w:ascii="Arial" w:hAnsi="Arial"/>
          <w:color w:val="000000"/>
        </w:rPr>
      </w:pPr>
      <w:r>
        <w:rPr>
          <w:rFonts w:ascii="Arial" w:hAnsi="Arial"/>
          <w:b/>
          <w:color w:val="000000"/>
        </w:rPr>
        <w:t>Image caption 3</w:t>
      </w:r>
      <w:r>
        <w:rPr>
          <w:rFonts w:ascii="Arial" w:hAnsi="Arial"/>
          <w:color w:val="000000"/>
        </w:rPr>
        <w:t xml:space="preserve">: After 15 years, both test samples show only minor signs of use in terms of colour, dimensions and shape (left Sylodyn® NE, right Sylodyn® NF). </w:t>
      </w:r>
    </w:p>
    <w:p w14:paraId="7B25573C" w14:textId="77777777" w:rsidR="003B50C7" w:rsidRPr="00A90CA3" w:rsidRDefault="003B50C7" w:rsidP="003B50C7">
      <w:pPr>
        <w:rPr>
          <w:rFonts w:ascii="Arial" w:hAnsi="Arial"/>
          <w:b/>
          <w:sz w:val="22"/>
          <w:szCs w:val="22"/>
        </w:rPr>
      </w:pPr>
      <w:r>
        <w:rPr>
          <w:rFonts w:ascii="Arial" w:hAnsi="Arial"/>
          <w:b/>
          <w:sz w:val="22"/>
          <w:szCs w:val="22"/>
        </w:rPr>
        <w:t xml:space="preserve">Image rights: </w:t>
      </w:r>
      <w:r>
        <w:rPr>
          <w:rFonts w:ascii="Arial" w:hAnsi="Arial"/>
          <w:sz w:val="22"/>
          <w:szCs w:val="22"/>
        </w:rPr>
        <w:t>Getzner Werkstoffe, may be published free of charge.</w:t>
      </w:r>
    </w:p>
    <w:p w14:paraId="629089F0" w14:textId="6C739712" w:rsidR="001544F7" w:rsidRPr="0051651B" w:rsidRDefault="001544F7" w:rsidP="001544F7">
      <w:pPr>
        <w:rPr>
          <w:rFonts w:ascii="Arial" w:hAnsi="Arial"/>
          <w:color w:val="000000"/>
        </w:rPr>
      </w:pPr>
    </w:p>
    <w:p w14:paraId="2977765E" w14:textId="6704AC1E" w:rsidR="00F727C8" w:rsidRPr="0051651B" w:rsidRDefault="00F727C8" w:rsidP="001544F7">
      <w:pPr>
        <w:rPr>
          <w:rFonts w:ascii="Arial" w:hAnsi="Arial"/>
          <w:color w:val="000000"/>
        </w:rPr>
      </w:pPr>
    </w:p>
    <w:p w14:paraId="394BEF0A" w14:textId="311E1AF1" w:rsidR="00F727C8" w:rsidRPr="0051651B" w:rsidRDefault="00F727C8" w:rsidP="001544F7">
      <w:pPr>
        <w:rPr>
          <w:rFonts w:ascii="Arial" w:hAnsi="Arial"/>
          <w:color w:val="000000"/>
        </w:rPr>
      </w:pPr>
    </w:p>
    <w:p w14:paraId="6AFC4DE4" w14:textId="61A592AE" w:rsidR="00F727C8" w:rsidRPr="001544F7" w:rsidRDefault="00F727C8" w:rsidP="001544F7">
      <w:pPr>
        <w:rPr>
          <w:rFonts w:ascii="Arial" w:hAnsi="Arial"/>
          <w:color w:val="000000"/>
        </w:rPr>
      </w:pPr>
      <w:r>
        <w:rPr>
          <w:noProof/>
          <w:lang w:val="de-AT" w:eastAsia="de-AT"/>
        </w:rPr>
        <w:lastRenderedPageBreak/>
        <w:drawing>
          <wp:inline distT="0" distB="0" distL="0" distR="0" wp14:anchorId="4B45B609" wp14:editId="20B1D783">
            <wp:extent cx="2452370" cy="144907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52370" cy="1449070"/>
                    </a:xfrm>
                    <a:prstGeom prst="rect">
                      <a:avLst/>
                    </a:prstGeom>
                    <a:noFill/>
                    <a:ln>
                      <a:noFill/>
                    </a:ln>
                  </pic:spPr>
                </pic:pic>
              </a:graphicData>
            </a:graphic>
          </wp:inline>
        </w:drawing>
      </w:r>
    </w:p>
    <w:p w14:paraId="5E08A0D1" w14:textId="7A0109B3" w:rsidR="001544F7" w:rsidRPr="001544F7" w:rsidRDefault="003B50C7" w:rsidP="001544F7">
      <w:pPr>
        <w:rPr>
          <w:rFonts w:ascii="Arial" w:hAnsi="Arial"/>
          <w:b/>
          <w:sz w:val="22"/>
          <w:szCs w:val="22"/>
        </w:rPr>
      </w:pPr>
      <w:r>
        <w:rPr>
          <w:rFonts w:ascii="Arial" w:hAnsi="Arial"/>
          <w:b/>
          <w:sz w:val="22"/>
          <w:szCs w:val="22"/>
        </w:rPr>
        <w:t>Graph 1: Deflection curve</w:t>
      </w:r>
    </w:p>
    <w:p w14:paraId="0C0E4998" w14:textId="3E28FF90" w:rsidR="001544F7" w:rsidRPr="001544F7" w:rsidRDefault="001544F7" w:rsidP="001544F7">
      <w:pPr>
        <w:rPr>
          <w:rFonts w:ascii="Arial" w:hAnsi="Arial"/>
          <w:color w:val="000000"/>
        </w:rPr>
      </w:pPr>
      <w:r>
        <w:rPr>
          <w:rFonts w:ascii="Arial" w:hAnsi="Arial"/>
          <w:b/>
          <w:color w:val="000000"/>
        </w:rPr>
        <w:t>Image caption 1</w:t>
      </w:r>
      <w:r>
        <w:rPr>
          <w:rFonts w:ascii="Arial" w:hAnsi="Arial"/>
          <w:color w:val="000000"/>
        </w:rPr>
        <w:t>: The functionality of the anti-vibration Sylodyn® material has hardly changed since the day it was installed.</w:t>
      </w:r>
    </w:p>
    <w:p w14:paraId="1B2A13A1" w14:textId="77777777" w:rsidR="003B50C7" w:rsidRPr="00A90CA3" w:rsidRDefault="003B50C7" w:rsidP="003B50C7">
      <w:pPr>
        <w:rPr>
          <w:rFonts w:ascii="Arial" w:hAnsi="Arial"/>
          <w:b/>
          <w:sz w:val="22"/>
          <w:szCs w:val="22"/>
        </w:rPr>
      </w:pPr>
      <w:r>
        <w:rPr>
          <w:rFonts w:ascii="Arial" w:hAnsi="Arial"/>
          <w:b/>
          <w:sz w:val="22"/>
          <w:szCs w:val="22"/>
        </w:rPr>
        <w:t xml:space="preserve">Rights: </w:t>
      </w:r>
      <w:r>
        <w:rPr>
          <w:rFonts w:ascii="Arial" w:hAnsi="Arial"/>
          <w:sz w:val="22"/>
          <w:szCs w:val="22"/>
        </w:rPr>
        <w:t>Getzner Werkstoffe, may be published free of charge.</w:t>
      </w:r>
    </w:p>
    <w:p w14:paraId="383FBEF0" w14:textId="27F9121A" w:rsidR="003B50C7" w:rsidRPr="0051651B" w:rsidRDefault="003B50C7" w:rsidP="003B50C7">
      <w:pPr>
        <w:rPr>
          <w:rFonts w:ascii="Arial" w:hAnsi="Arial"/>
          <w:b/>
          <w:sz w:val="22"/>
          <w:szCs w:val="22"/>
        </w:rPr>
      </w:pPr>
    </w:p>
    <w:p w14:paraId="193830B6" w14:textId="70E80280" w:rsidR="00F727C8" w:rsidRDefault="00F727C8" w:rsidP="003B50C7">
      <w:pPr>
        <w:rPr>
          <w:rFonts w:ascii="Arial" w:hAnsi="Arial"/>
          <w:b/>
          <w:sz w:val="22"/>
          <w:szCs w:val="22"/>
        </w:rPr>
      </w:pPr>
      <w:r>
        <w:rPr>
          <w:noProof/>
          <w:lang w:val="de-AT" w:eastAsia="de-AT"/>
        </w:rPr>
        <w:drawing>
          <wp:inline distT="0" distB="0" distL="0" distR="0" wp14:anchorId="5BAB71E3" wp14:editId="43A6CBDF">
            <wp:extent cx="2440305" cy="144907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0305" cy="1449070"/>
                    </a:xfrm>
                    <a:prstGeom prst="rect">
                      <a:avLst/>
                    </a:prstGeom>
                    <a:noFill/>
                    <a:ln>
                      <a:noFill/>
                    </a:ln>
                  </pic:spPr>
                </pic:pic>
              </a:graphicData>
            </a:graphic>
          </wp:inline>
        </w:drawing>
      </w:r>
    </w:p>
    <w:p w14:paraId="008CC08D" w14:textId="7862B891" w:rsidR="003B50C7" w:rsidRPr="001544F7" w:rsidRDefault="003B50C7" w:rsidP="003B50C7">
      <w:pPr>
        <w:rPr>
          <w:rFonts w:ascii="Arial" w:hAnsi="Arial"/>
          <w:b/>
          <w:sz w:val="22"/>
          <w:szCs w:val="22"/>
        </w:rPr>
      </w:pPr>
      <w:r>
        <w:rPr>
          <w:rFonts w:ascii="Arial" w:hAnsi="Arial"/>
          <w:b/>
          <w:sz w:val="22"/>
          <w:szCs w:val="22"/>
        </w:rPr>
        <w:t>Graph 2: Depiction of degree of isolation</w:t>
      </w:r>
    </w:p>
    <w:p w14:paraId="32C3A004" w14:textId="6751E72D" w:rsidR="003B50C7" w:rsidRPr="001544F7" w:rsidRDefault="003B50C7" w:rsidP="003B50C7">
      <w:pPr>
        <w:rPr>
          <w:rFonts w:ascii="Arial" w:hAnsi="Arial"/>
          <w:color w:val="000000"/>
        </w:rPr>
      </w:pPr>
      <w:r>
        <w:rPr>
          <w:rFonts w:ascii="Arial" w:hAnsi="Arial"/>
          <w:b/>
          <w:color w:val="000000"/>
        </w:rPr>
        <w:t>Image caption 2</w:t>
      </w:r>
      <w:r>
        <w:rPr>
          <w:rFonts w:ascii="Arial" w:hAnsi="Arial"/>
          <w:color w:val="000000"/>
        </w:rPr>
        <w:t>: Sylodyn® boasts impressive long-term properties – the degree of vibration isolation measures stands at an astonishing 96 percent even after 15 years in use.</w:t>
      </w:r>
    </w:p>
    <w:p w14:paraId="15DE752D" w14:textId="77777777" w:rsidR="003B50C7" w:rsidRPr="00A90CA3" w:rsidRDefault="003B50C7" w:rsidP="003B50C7">
      <w:pPr>
        <w:rPr>
          <w:rFonts w:ascii="Arial" w:hAnsi="Arial"/>
          <w:b/>
          <w:sz w:val="22"/>
          <w:szCs w:val="22"/>
        </w:rPr>
      </w:pPr>
      <w:r>
        <w:rPr>
          <w:rFonts w:ascii="Arial" w:hAnsi="Arial"/>
          <w:b/>
          <w:sz w:val="22"/>
          <w:szCs w:val="22"/>
        </w:rPr>
        <w:t xml:space="preserve">Rights: </w:t>
      </w:r>
      <w:r>
        <w:rPr>
          <w:rFonts w:ascii="Arial" w:hAnsi="Arial"/>
          <w:sz w:val="22"/>
          <w:szCs w:val="22"/>
        </w:rPr>
        <w:t>Getzner Werkstoffe, may be published free of charge.</w:t>
      </w:r>
    </w:p>
    <w:p w14:paraId="1241F569" w14:textId="77777777" w:rsidR="00A90CA3" w:rsidRPr="0051651B" w:rsidRDefault="00A90CA3" w:rsidP="00A90CA3">
      <w:pPr>
        <w:rPr>
          <w:rFonts w:ascii="Arial" w:hAnsi="Arial" w:cs="Arial"/>
          <w:color w:val="000000" w:themeColor="text1"/>
          <w:sz w:val="18"/>
          <w:szCs w:val="18"/>
        </w:rPr>
      </w:pPr>
    </w:p>
    <w:p w14:paraId="077085DE" w14:textId="77777777" w:rsidR="00A90CA3" w:rsidRPr="0051651B" w:rsidRDefault="00A90CA3" w:rsidP="00A90CA3">
      <w:pPr>
        <w:rPr>
          <w:rFonts w:ascii="Arial" w:hAnsi="Arial" w:cs="Arial"/>
          <w:b/>
          <w:color w:val="000000" w:themeColor="text1"/>
          <w:sz w:val="18"/>
          <w:szCs w:val="18"/>
        </w:rPr>
      </w:pPr>
    </w:p>
    <w:p w14:paraId="02CC40C6" w14:textId="77777777" w:rsidR="00A90CA3" w:rsidRPr="0051651B" w:rsidRDefault="00A90CA3" w:rsidP="00A90CA3">
      <w:pPr>
        <w:rPr>
          <w:rFonts w:ascii="Arial" w:hAnsi="Arial" w:cs="Arial"/>
          <w:b/>
          <w:color w:val="000000" w:themeColor="text1"/>
          <w:sz w:val="18"/>
          <w:szCs w:val="18"/>
        </w:rPr>
      </w:pPr>
    </w:p>
    <w:p w14:paraId="70DDA0B7" w14:textId="77777777" w:rsidR="00A90CA3" w:rsidRPr="00A90CA3" w:rsidRDefault="00A90CA3" w:rsidP="00A90CA3">
      <w:pPr>
        <w:rPr>
          <w:rFonts w:ascii="Arial" w:hAnsi="Arial"/>
          <w:b/>
          <w:sz w:val="18"/>
          <w:szCs w:val="18"/>
        </w:rPr>
      </w:pPr>
      <w:r>
        <w:rPr>
          <w:rFonts w:ascii="Arial" w:hAnsi="Arial"/>
          <w:b/>
          <w:sz w:val="18"/>
          <w:szCs w:val="18"/>
        </w:rPr>
        <w:t>Getzner Werkstoffe GmbH</w:t>
      </w:r>
    </w:p>
    <w:p w14:paraId="6D1962F5" w14:textId="7E1E84AF" w:rsidR="004646D7" w:rsidRPr="00873F1B" w:rsidRDefault="001824A9" w:rsidP="004646D7">
      <w:hyperlink r:id="rId14" w:history="1">
        <w:r w:rsidR="009E6F5C">
          <w:rPr>
            <w:rStyle w:val="Hyperlink"/>
            <w:rFonts w:ascii="Arial" w:hAnsi="Arial"/>
            <w:sz w:val="18"/>
            <w:szCs w:val="18"/>
          </w:rPr>
          <w:t>Getzner Werkstoffe</w:t>
        </w:r>
      </w:hyperlink>
      <w:r w:rsidR="009E6F5C">
        <w:rPr>
          <w:rFonts w:ascii="Arial" w:hAnsi="Arial"/>
          <w:sz w:val="18"/>
          <w:szCs w:val="18"/>
        </w:rPr>
        <w:t xml:space="preserve"> is the leading specialist in the field of </w:t>
      </w:r>
      <w:hyperlink r:id="rId15" w:history="1">
        <w:r w:rsidR="009E6F5C">
          <w:rPr>
            <w:rStyle w:val="Hyperlink"/>
            <w:rFonts w:ascii="Arial" w:hAnsi="Arial"/>
            <w:sz w:val="18"/>
            <w:szCs w:val="18"/>
          </w:rPr>
          <w:t>vibration isolation and protection</w:t>
        </w:r>
      </w:hyperlink>
      <w:r w:rsidR="009E6F5C">
        <w:rPr>
          <w:rFonts w:ascii="Arial" w:hAnsi="Arial"/>
          <w:sz w:val="18"/>
          <w:szCs w:val="18"/>
        </w:rPr>
        <w:t xml:space="preserve">. Its solutions are based on the products </w:t>
      </w:r>
      <w:hyperlink r:id="rId16" w:history="1">
        <w:r w:rsidR="009E6F5C">
          <w:rPr>
            <w:rStyle w:val="Hyperlink"/>
            <w:rFonts w:ascii="Arial" w:hAnsi="Arial"/>
            <w:sz w:val="18"/>
            <w:szCs w:val="18"/>
          </w:rPr>
          <w:t>Sylomer®</w:t>
        </w:r>
      </w:hyperlink>
      <w:r w:rsidR="009E6F5C">
        <w:rPr>
          <w:rFonts w:ascii="Arial" w:hAnsi="Arial"/>
          <w:sz w:val="18"/>
          <w:szCs w:val="18"/>
        </w:rPr>
        <w:t xml:space="preserve">, </w:t>
      </w:r>
      <w:hyperlink r:id="rId17" w:history="1">
        <w:r w:rsidR="009E6F5C">
          <w:rPr>
            <w:rStyle w:val="Hyperlink"/>
            <w:rFonts w:ascii="Arial" w:hAnsi="Arial"/>
            <w:sz w:val="18"/>
            <w:szCs w:val="18"/>
          </w:rPr>
          <w:t>Sylodyn®</w:t>
        </w:r>
      </w:hyperlink>
      <w:r w:rsidR="009E6F5C">
        <w:rPr>
          <w:rFonts w:ascii="Arial" w:hAnsi="Arial"/>
          <w:sz w:val="18"/>
          <w:szCs w:val="18"/>
        </w:rPr>
        <w:t xml:space="preserve">, </w:t>
      </w:r>
      <w:hyperlink r:id="rId18" w:history="1">
        <w:r w:rsidR="009E6F5C">
          <w:rPr>
            <w:rStyle w:val="Hyperlink"/>
            <w:rFonts w:ascii="Arial" w:hAnsi="Arial"/>
            <w:sz w:val="18"/>
            <w:szCs w:val="18"/>
          </w:rPr>
          <w:t>Sylodamp®</w:t>
        </w:r>
      </w:hyperlink>
      <w:r w:rsidR="009E6F5C">
        <w:rPr>
          <w:rFonts w:ascii="Arial" w:hAnsi="Arial"/>
          <w:sz w:val="18"/>
          <w:szCs w:val="18"/>
        </w:rPr>
        <w:t xml:space="preserve"> and </w:t>
      </w:r>
      <w:hyperlink r:id="rId19" w:history="1">
        <w:r w:rsidR="009E6F5C">
          <w:rPr>
            <w:rStyle w:val="Hyperlink"/>
            <w:rFonts w:ascii="Arial" w:hAnsi="Arial"/>
            <w:sz w:val="18"/>
            <w:szCs w:val="18"/>
          </w:rPr>
          <w:t>Isotop®</w:t>
        </w:r>
      </w:hyperlink>
      <w:r w:rsidR="009E6F5C">
        <w:rPr>
          <w:rFonts w:ascii="Arial" w:hAnsi="Arial"/>
          <w:sz w:val="18"/>
          <w:szCs w:val="18"/>
        </w:rPr>
        <w:t>, all of which were developed and manufactured at Getzner’s own facility. They are used in the railway, construction and industry sectors to reduce vibrations and noise, improve the service life of bedded components and thereby minimise the need for maintenance and repairs on tracks, vehicles, structures and machines. The company was founded in 1969 as a subsidiary of Getzner, Mutter &amp; Cie.</w:t>
      </w:r>
    </w:p>
    <w:p w14:paraId="12EED1BC" w14:textId="77777777" w:rsidR="00A90CA3" w:rsidRPr="0051651B" w:rsidRDefault="00A90CA3" w:rsidP="00A90CA3">
      <w:pPr>
        <w:rPr>
          <w:rFonts w:ascii="Arial" w:hAnsi="Arial"/>
          <w:sz w:val="18"/>
          <w:szCs w:val="18"/>
        </w:rPr>
      </w:pPr>
    </w:p>
    <w:p w14:paraId="6EF0DC48" w14:textId="77777777" w:rsidR="00A90CA3" w:rsidRPr="00A90CA3" w:rsidRDefault="00A90CA3" w:rsidP="00A90CA3">
      <w:pPr>
        <w:rPr>
          <w:rFonts w:ascii="Arial" w:hAnsi="Arial"/>
          <w:sz w:val="18"/>
        </w:rPr>
      </w:pPr>
      <w:r>
        <w:rPr>
          <w:rFonts w:ascii="Arial" w:hAnsi="Arial"/>
          <w:sz w:val="18"/>
          <w:szCs w:val="18"/>
        </w:rPr>
        <w:t>Getzner markets its vibration protection solutions around the world. Alongside its locations in Buers and in Germany, Getzner also has offices in China, France, India, Japan, Jordan and the USA. Its tightly-knit distribution network in Europe is complemented by its distribution partners in the USA, South America and the Far East. Partners in a total of 40 countries around the world distribute Getzner products to every location. By reducing noise and vibrations, Getzner is making a valuable contribution towards enhancing quality of life in both the home and work environment.</w:t>
      </w:r>
    </w:p>
    <w:p w14:paraId="293FAA56" w14:textId="77777777" w:rsidR="00A90CA3" w:rsidRPr="0051651B" w:rsidRDefault="00A90CA3" w:rsidP="00A90CA3">
      <w:pPr>
        <w:rPr>
          <w:rFonts w:ascii="Arial" w:hAnsi="Arial" w:cs="Arial"/>
          <w:sz w:val="18"/>
          <w:szCs w:val="18"/>
        </w:rPr>
      </w:pPr>
    </w:p>
    <w:p w14:paraId="0A765DF7" w14:textId="77777777" w:rsidR="00A90CA3" w:rsidRPr="00A90CA3" w:rsidRDefault="00A90CA3" w:rsidP="00A90CA3">
      <w:pPr>
        <w:rPr>
          <w:rFonts w:ascii="Arial" w:hAnsi="Arial"/>
          <w:b/>
          <w:sz w:val="18"/>
          <w:szCs w:val="18"/>
        </w:rPr>
      </w:pPr>
      <w:r>
        <w:rPr>
          <w:rFonts w:ascii="Arial" w:hAnsi="Arial"/>
          <w:b/>
          <w:sz w:val="18"/>
          <w:szCs w:val="18"/>
        </w:rPr>
        <w:t>Facts and figures</w:t>
      </w:r>
      <w:r>
        <w:rPr>
          <w:rFonts w:ascii="Arial" w:hAnsi="Arial"/>
          <w:b/>
          <w:sz w:val="18"/>
        </w:rPr>
        <w:t xml:space="preserve"> – </w:t>
      </w:r>
      <w:r>
        <w:rPr>
          <w:rFonts w:ascii="Arial" w:hAnsi="Arial"/>
          <w:b/>
          <w:sz w:val="18"/>
          <w:szCs w:val="18"/>
        </w:rPr>
        <w:t xml:space="preserve">Getzner Werkstoffe GmbH </w:t>
      </w:r>
    </w:p>
    <w:p w14:paraId="79FF9376" w14:textId="77777777" w:rsidR="00A90CA3" w:rsidRPr="00A90CA3" w:rsidRDefault="00A90CA3" w:rsidP="00A90CA3">
      <w:pPr>
        <w:rPr>
          <w:rFonts w:ascii="Arial" w:hAnsi="Arial"/>
          <w:sz w:val="18"/>
          <w:szCs w:val="18"/>
        </w:rPr>
      </w:pPr>
      <w:r>
        <w:rPr>
          <w:rFonts w:ascii="Arial" w:hAnsi="Arial"/>
          <w:sz w:val="18"/>
          <w:szCs w:val="18"/>
        </w:rPr>
        <w:t>Founded:</w:t>
      </w:r>
      <w:r>
        <w:rPr>
          <w:rFonts w:ascii="Arial" w:hAnsi="Arial"/>
          <w:sz w:val="18"/>
          <w:szCs w:val="18"/>
        </w:rPr>
        <w:tab/>
      </w:r>
      <w:r>
        <w:rPr>
          <w:rFonts w:ascii="Arial" w:hAnsi="Arial"/>
          <w:sz w:val="18"/>
          <w:szCs w:val="18"/>
        </w:rPr>
        <w:tab/>
        <w:t>1969 (as a subsidiary of Getzner, Mutter &amp; Cie.)</w:t>
      </w:r>
    </w:p>
    <w:p w14:paraId="5CC901B0" w14:textId="716195D4" w:rsidR="00A90CA3" w:rsidRPr="00A90CA3" w:rsidRDefault="004E60A8" w:rsidP="00A90CA3">
      <w:pPr>
        <w:rPr>
          <w:rFonts w:ascii="Arial" w:hAnsi="Arial"/>
          <w:sz w:val="18"/>
          <w:szCs w:val="18"/>
        </w:rPr>
      </w:pPr>
      <w:r>
        <w:rPr>
          <w:rFonts w:ascii="Arial" w:hAnsi="Arial"/>
          <w:sz w:val="18"/>
          <w:szCs w:val="18"/>
        </w:rPr>
        <w:t xml:space="preserve">Chief Executive Officer: </w:t>
      </w:r>
      <w:r>
        <w:rPr>
          <w:rFonts w:ascii="Arial" w:hAnsi="Arial"/>
          <w:sz w:val="18"/>
          <w:szCs w:val="18"/>
        </w:rPr>
        <w:tab/>
      </w:r>
      <w:r w:rsidR="00A90CA3">
        <w:rPr>
          <w:rFonts w:ascii="Arial" w:hAnsi="Arial"/>
          <w:sz w:val="18"/>
          <w:szCs w:val="18"/>
        </w:rPr>
        <w:t>Juergen Rainalter</w:t>
      </w:r>
    </w:p>
    <w:p w14:paraId="2652A577" w14:textId="77777777" w:rsidR="00A90CA3" w:rsidRPr="00A90CA3" w:rsidRDefault="00A90CA3" w:rsidP="00A90CA3">
      <w:pPr>
        <w:rPr>
          <w:rFonts w:ascii="Arial" w:hAnsi="Arial"/>
          <w:sz w:val="18"/>
          <w:szCs w:val="18"/>
        </w:rPr>
      </w:pPr>
      <w:r>
        <w:rPr>
          <w:rFonts w:ascii="Arial" w:hAnsi="Arial"/>
          <w:sz w:val="18"/>
          <w:szCs w:val="18"/>
        </w:rPr>
        <w:t>Employees:</w:t>
      </w:r>
      <w:r>
        <w:rPr>
          <w:rFonts w:ascii="Arial" w:hAnsi="Arial"/>
          <w:sz w:val="18"/>
          <w:szCs w:val="18"/>
        </w:rPr>
        <w:tab/>
      </w:r>
      <w:r>
        <w:rPr>
          <w:rFonts w:ascii="Arial" w:hAnsi="Arial"/>
          <w:sz w:val="18"/>
          <w:szCs w:val="18"/>
        </w:rPr>
        <w:tab/>
        <w:t>490 (360 in Buers)</w:t>
      </w:r>
    </w:p>
    <w:p w14:paraId="4BA2889E" w14:textId="77777777" w:rsidR="00A90CA3" w:rsidRPr="00A90CA3" w:rsidRDefault="00A90CA3" w:rsidP="00A90CA3">
      <w:pPr>
        <w:rPr>
          <w:rFonts w:ascii="Arial" w:hAnsi="Arial"/>
          <w:sz w:val="18"/>
          <w:szCs w:val="18"/>
        </w:rPr>
      </w:pPr>
      <w:r>
        <w:rPr>
          <w:rFonts w:ascii="Arial" w:hAnsi="Arial"/>
          <w:sz w:val="18"/>
          <w:szCs w:val="18"/>
        </w:rPr>
        <w:t>Turnover in 2018:</w:t>
      </w:r>
      <w:r>
        <w:rPr>
          <w:rFonts w:ascii="Arial" w:hAnsi="Arial"/>
          <w:sz w:val="18"/>
          <w:szCs w:val="18"/>
        </w:rPr>
        <w:tab/>
      </w:r>
      <w:r>
        <w:rPr>
          <w:rFonts w:ascii="Arial" w:hAnsi="Arial"/>
          <w:sz w:val="18"/>
          <w:szCs w:val="18"/>
        </w:rPr>
        <w:tab/>
        <w:t>EUR 100.3 million</w:t>
      </w:r>
    </w:p>
    <w:p w14:paraId="355FECB1" w14:textId="77777777" w:rsidR="00A90CA3" w:rsidRPr="00A90CA3" w:rsidRDefault="00A90CA3" w:rsidP="00A90CA3">
      <w:pPr>
        <w:rPr>
          <w:rFonts w:ascii="Arial" w:hAnsi="Arial"/>
          <w:sz w:val="18"/>
          <w:szCs w:val="18"/>
        </w:rPr>
      </w:pPr>
      <w:r>
        <w:rPr>
          <w:rFonts w:ascii="Arial" w:hAnsi="Arial"/>
          <w:sz w:val="18"/>
          <w:szCs w:val="18"/>
        </w:rPr>
        <w:t>Business areas:</w:t>
      </w:r>
      <w:r>
        <w:rPr>
          <w:rFonts w:ascii="Arial" w:hAnsi="Arial"/>
          <w:sz w:val="18"/>
          <w:szCs w:val="18"/>
        </w:rPr>
        <w:tab/>
        <w:t>Railway, construction, industry</w:t>
      </w:r>
    </w:p>
    <w:p w14:paraId="3C080D3B" w14:textId="77777777" w:rsidR="00A90CA3" w:rsidRPr="00A90CA3" w:rsidRDefault="00A90CA3" w:rsidP="00A90CA3">
      <w:pPr>
        <w:rPr>
          <w:rFonts w:ascii="Arial" w:hAnsi="Arial"/>
          <w:sz w:val="18"/>
          <w:szCs w:val="18"/>
        </w:rPr>
      </w:pPr>
      <w:r>
        <w:rPr>
          <w:rFonts w:ascii="Arial" w:hAnsi="Arial"/>
          <w:sz w:val="18"/>
          <w:szCs w:val="18"/>
        </w:rPr>
        <w:t xml:space="preserve">Headquarters: </w:t>
      </w:r>
      <w:r>
        <w:rPr>
          <w:rFonts w:ascii="Arial" w:hAnsi="Arial"/>
          <w:sz w:val="18"/>
          <w:szCs w:val="18"/>
        </w:rPr>
        <w:tab/>
      </w:r>
      <w:r>
        <w:rPr>
          <w:rFonts w:ascii="Arial" w:hAnsi="Arial"/>
          <w:sz w:val="18"/>
          <w:szCs w:val="18"/>
        </w:rPr>
        <w:tab/>
        <w:t>Buers (AT)</w:t>
      </w:r>
      <w:r>
        <w:rPr>
          <w:rFonts w:ascii="Arial" w:hAnsi="Arial"/>
          <w:sz w:val="18"/>
          <w:szCs w:val="18"/>
        </w:rPr>
        <w:br/>
        <w:t>Locations:</w:t>
      </w:r>
      <w:r>
        <w:rPr>
          <w:rFonts w:ascii="Arial" w:hAnsi="Arial"/>
          <w:sz w:val="18"/>
          <w:szCs w:val="18"/>
        </w:rPr>
        <w:tab/>
      </w:r>
      <w:r>
        <w:rPr>
          <w:rFonts w:ascii="Arial" w:hAnsi="Arial"/>
          <w:sz w:val="18"/>
          <w:szCs w:val="18"/>
        </w:rPr>
        <w:tab/>
        <w:t xml:space="preserve">Beijing, Kunshan (CN), Munich, Berlin, Stuttgart (DE), </w:t>
      </w:r>
      <w:r>
        <w:rPr>
          <w:rFonts w:ascii="Arial" w:hAnsi="Arial"/>
          <w:bCs/>
          <w:sz w:val="18"/>
          <w:szCs w:val="18"/>
        </w:rPr>
        <w:t xml:space="preserve">Lyon (FR), </w:t>
      </w:r>
      <w:r>
        <w:rPr>
          <w:rFonts w:ascii="Arial" w:hAnsi="Arial"/>
          <w:bCs/>
          <w:sz w:val="18"/>
          <w:szCs w:val="18"/>
        </w:rPr>
        <w:br/>
      </w:r>
      <w:r>
        <w:rPr>
          <w:rFonts w:ascii="Arial" w:hAnsi="Arial"/>
          <w:bCs/>
          <w:sz w:val="18"/>
          <w:szCs w:val="18"/>
        </w:rPr>
        <w:tab/>
      </w:r>
      <w:r>
        <w:rPr>
          <w:rFonts w:ascii="Arial" w:hAnsi="Arial"/>
          <w:bCs/>
          <w:sz w:val="18"/>
          <w:szCs w:val="18"/>
        </w:rPr>
        <w:tab/>
      </w:r>
      <w:r>
        <w:rPr>
          <w:rFonts w:ascii="Arial" w:hAnsi="Arial"/>
          <w:bCs/>
          <w:sz w:val="18"/>
          <w:szCs w:val="18"/>
        </w:rPr>
        <w:tab/>
      </w:r>
      <w:r>
        <w:rPr>
          <w:rFonts w:ascii="Arial" w:hAnsi="Arial"/>
          <w:sz w:val="18"/>
          <w:szCs w:val="18"/>
        </w:rPr>
        <w:t>Pune (IN), Amman (JO), Tokyo (JP), Charlotte, Decatur (US)</w:t>
      </w:r>
    </w:p>
    <w:p w14:paraId="1BF05C7D" w14:textId="77777777" w:rsidR="00A90CA3" w:rsidRPr="00782C3A" w:rsidRDefault="00A90CA3" w:rsidP="00A90CA3">
      <w:pPr>
        <w:rPr>
          <w:rFonts w:ascii="Arial" w:hAnsi="Arial"/>
          <w:sz w:val="18"/>
          <w:szCs w:val="18"/>
        </w:rPr>
      </w:pPr>
      <w:r>
        <w:rPr>
          <w:rFonts w:ascii="Arial" w:hAnsi="Arial"/>
          <w:sz w:val="18"/>
          <w:szCs w:val="18"/>
        </w:rPr>
        <w:t>Ratio of exports:</w:t>
      </w:r>
      <w:r>
        <w:rPr>
          <w:rFonts w:ascii="Arial" w:hAnsi="Arial"/>
          <w:sz w:val="18"/>
          <w:szCs w:val="18"/>
        </w:rPr>
        <w:tab/>
      </w:r>
      <w:r>
        <w:rPr>
          <w:rFonts w:ascii="Arial" w:hAnsi="Arial"/>
          <w:sz w:val="18"/>
          <w:szCs w:val="18"/>
        </w:rPr>
        <w:tab/>
        <w:t>93 percent</w:t>
      </w:r>
    </w:p>
    <w:p w14:paraId="6F18E8E5" w14:textId="77777777" w:rsidR="00A90CA3" w:rsidRPr="00782C3A" w:rsidRDefault="00A90CA3" w:rsidP="00A90CA3">
      <w:pPr>
        <w:rPr>
          <w:rFonts w:ascii="Arial" w:hAnsi="Arial"/>
          <w:sz w:val="18"/>
          <w:szCs w:val="18"/>
        </w:rPr>
      </w:pPr>
    </w:p>
    <w:p w14:paraId="29AB8FF4" w14:textId="5A3185FC" w:rsidR="00A90CA3" w:rsidRDefault="00A90CA3" w:rsidP="00A90CA3">
      <w:pPr>
        <w:rPr>
          <w:sz w:val="18"/>
          <w:szCs w:val="18"/>
        </w:rPr>
      </w:pPr>
    </w:p>
    <w:p w14:paraId="38EE0D2F" w14:textId="77777777" w:rsidR="0051651B" w:rsidRDefault="0051651B" w:rsidP="00A90CA3">
      <w:pPr>
        <w:rPr>
          <w:sz w:val="18"/>
          <w:szCs w:val="18"/>
        </w:rPr>
      </w:pPr>
    </w:p>
    <w:p w14:paraId="7DAD3D5A" w14:textId="77777777" w:rsidR="00F01E9F" w:rsidRPr="00C01442" w:rsidRDefault="00F01E9F" w:rsidP="00A90CA3">
      <w:pPr>
        <w:rPr>
          <w:sz w:val="18"/>
          <w:szCs w:val="18"/>
        </w:rPr>
      </w:pPr>
    </w:p>
    <w:p w14:paraId="35BE59BC" w14:textId="77777777" w:rsidR="00A90CA3" w:rsidRPr="00601A62" w:rsidRDefault="00A90CA3" w:rsidP="00A90CA3">
      <w:pPr>
        <w:rPr>
          <w:sz w:val="18"/>
          <w:szCs w:val="18"/>
        </w:rPr>
      </w:pPr>
    </w:p>
    <w:tbl>
      <w:tblPr>
        <w:tblW w:w="0" w:type="auto"/>
        <w:tblLook w:val="04A0" w:firstRow="1" w:lastRow="0" w:firstColumn="1" w:lastColumn="0" w:noHBand="0" w:noVBand="1"/>
      </w:tblPr>
      <w:tblGrid>
        <w:gridCol w:w="4527"/>
        <w:gridCol w:w="4539"/>
      </w:tblGrid>
      <w:tr w:rsidR="00A90CA3" w:rsidRPr="00C86444" w14:paraId="567A915F" w14:textId="77777777" w:rsidTr="000A27B1">
        <w:tc>
          <w:tcPr>
            <w:tcW w:w="4606" w:type="dxa"/>
            <w:shd w:val="clear" w:color="auto" w:fill="auto"/>
          </w:tcPr>
          <w:p w14:paraId="62854FD2" w14:textId="77777777" w:rsidR="00A90CA3" w:rsidRPr="0051651B" w:rsidRDefault="00A90CA3" w:rsidP="000A27B1">
            <w:pPr>
              <w:rPr>
                <w:rFonts w:ascii="Arial" w:eastAsia="Times New Roman" w:hAnsi="Arial" w:cs="Arial"/>
                <w:b/>
                <w:sz w:val="22"/>
                <w:szCs w:val="22"/>
                <w:lang w:val="de-AT"/>
              </w:rPr>
            </w:pPr>
            <w:r w:rsidRPr="0051651B">
              <w:rPr>
                <w:rFonts w:ascii="Arial" w:hAnsi="Arial"/>
                <w:b/>
                <w:sz w:val="22"/>
                <w:szCs w:val="22"/>
                <w:lang w:val="de-AT"/>
              </w:rPr>
              <w:lastRenderedPageBreak/>
              <w:t>Further information:</w:t>
            </w:r>
          </w:p>
          <w:p w14:paraId="2F5412EB" w14:textId="77777777" w:rsidR="00A90CA3" w:rsidRPr="0051651B" w:rsidRDefault="00A90CA3" w:rsidP="000A27B1">
            <w:pPr>
              <w:rPr>
                <w:rFonts w:ascii="Arial" w:eastAsia="Times New Roman" w:hAnsi="Arial" w:cs="Arial"/>
                <w:sz w:val="22"/>
                <w:szCs w:val="22"/>
                <w:lang w:val="de-AT"/>
              </w:rPr>
            </w:pPr>
            <w:r w:rsidRPr="0051651B">
              <w:rPr>
                <w:rFonts w:ascii="Arial" w:hAnsi="Arial"/>
                <w:sz w:val="22"/>
                <w:szCs w:val="22"/>
                <w:lang w:val="de-AT"/>
              </w:rPr>
              <w:t>Getzner Werkstoffe GmbH</w:t>
            </w:r>
          </w:p>
          <w:p w14:paraId="47667CDD" w14:textId="77777777" w:rsidR="00A90CA3" w:rsidRPr="0051651B" w:rsidRDefault="00C86444" w:rsidP="000A27B1">
            <w:pPr>
              <w:rPr>
                <w:rFonts w:ascii="Arial" w:eastAsia="Times New Roman" w:hAnsi="Arial" w:cs="Arial"/>
                <w:sz w:val="22"/>
                <w:szCs w:val="22"/>
                <w:lang w:val="de-AT"/>
              </w:rPr>
            </w:pPr>
            <w:r w:rsidRPr="0051651B">
              <w:rPr>
                <w:rFonts w:ascii="Arial" w:hAnsi="Arial"/>
                <w:sz w:val="22"/>
                <w:szCs w:val="22"/>
                <w:lang w:val="de-AT"/>
              </w:rPr>
              <w:t>Isabell Davies-Falch</w:t>
            </w:r>
          </w:p>
          <w:p w14:paraId="41D10CAB" w14:textId="77777777" w:rsidR="00A90CA3" w:rsidRPr="004E60A8" w:rsidRDefault="00A90CA3" w:rsidP="000A27B1">
            <w:pPr>
              <w:rPr>
                <w:rFonts w:ascii="Arial" w:eastAsia="Times New Roman" w:hAnsi="Arial" w:cs="Arial"/>
                <w:sz w:val="22"/>
                <w:szCs w:val="22"/>
                <w:lang w:val="de-AT"/>
              </w:rPr>
            </w:pPr>
            <w:r w:rsidRPr="004E60A8">
              <w:rPr>
                <w:rFonts w:ascii="Arial" w:hAnsi="Arial"/>
                <w:sz w:val="22"/>
                <w:szCs w:val="22"/>
                <w:lang w:val="de-AT"/>
              </w:rPr>
              <w:t>T +43 5552 201 1433</w:t>
            </w:r>
          </w:p>
          <w:p w14:paraId="0BDFC28F" w14:textId="77777777" w:rsidR="00A90CA3" w:rsidRPr="004E60A8" w:rsidRDefault="00C86444" w:rsidP="007124F5">
            <w:pPr>
              <w:rPr>
                <w:rFonts w:ascii="Arial" w:eastAsia="Times New Roman" w:hAnsi="Arial" w:cs="Arial"/>
                <w:sz w:val="22"/>
                <w:szCs w:val="22"/>
                <w:lang w:val="de-AT"/>
              </w:rPr>
            </w:pPr>
            <w:r w:rsidRPr="004E60A8">
              <w:rPr>
                <w:rFonts w:ascii="Arial" w:hAnsi="Arial"/>
                <w:sz w:val="22"/>
                <w:szCs w:val="22"/>
                <w:lang w:val="de-AT"/>
              </w:rPr>
              <w:t>isabell.davies-falch@getzner.com</w:t>
            </w:r>
          </w:p>
        </w:tc>
        <w:tc>
          <w:tcPr>
            <w:tcW w:w="4606" w:type="dxa"/>
            <w:shd w:val="clear" w:color="auto" w:fill="auto"/>
          </w:tcPr>
          <w:p w14:paraId="22379189" w14:textId="77777777" w:rsidR="00A90CA3" w:rsidRPr="004E60A8" w:rsidRDefault="00A90CA3" w:rsidP="000A27B1">
            <w:pPr>
              <w:rPr>
                <w:rFonts w:ascii="Arial" w:eastAsia="Times New Roman" w:hAnsi="Arial" w:cs="Arial"/>
                <w:sz w:val="22"/>
                <w:szCs w:val="22"/>
                <w:lang w:val="de-AT"/>
              </w:rPr>
            </w:pPr>
            <w:r w:rsidRPr="004E60A8">
              <w:rPr>
                <w:rFonts w:ascii="Arial" w:hAnsi="Arial"/>
                <w:sz w:val="22"/>
                <w:szCs w:val="22"/>
                <w:lang w:val="de-AT"/>
              </w:rPr>
              <w:t>Press contact:</w:t>
            </w:r>
          </w:p>
          <w:p w14:paraId="48D70757" w14:textId="77777777" w:rsidR="00A90CA3" w:rsidRPr="004E60A8" w:rsidRDefault="00A90CA3" w:rsidP="000A27B1">
            <w:pPr>
              <w:rPr>
                <w:rFonts w:ascii="Arial" w:eastAsia="Times New Roman" w:hAnsi="Arial" w:cs="Arial"/>
                <w:sz w:val="22"/>
                <w:szCs w:val="22"/>
                <w:lang w:val="de-AT"/>
              </w:rPr>
            </w:pPr>
            <w:r w:rsidRPr="004E60A8">
              <w:rPr>
                <w:rFonts w:ascii="Arial" w:hAnsi="Arial"/>
                <w:sz w:val="22"/>
                <w:szCs w:val="22"/>
                <w:lang w:val="de-AT"/>
              </w:rPr>
              <w:t>ikp Vorarlberg GmbH</w:t>
            </w:r>
          </w:p>
          <w:p w14:paraId="7C4174E3" w14:textId="77777777" w:rsidR="00A90CA3" w:rsidRPr="004E60A8" w:rsidRDefault="00A90CA3" w:rsidP="000A27B1">
            <w:pPr>
              <w:rPr>
                <w:rFonts w:ascii="Arial" w:eastAsia="Times New Roman" w:hAnsi="Arial" w:cs="Arial"/>
                <w:sz w:val="22"/>
                <w:szCs w:val="22"/>
                <w:lang w:val="de-AT"/>
              </w:rPr>
            </w:pPr>
            <w:r w:rsidRPr="004E60A8">
              <w:rPr>
                <w:rFonts w:ascii="Arial" w:hAnsi="Arial"/>
                <w:sz w:val="22"/>
                <w:szCs w:val="22"/>
                <w:lang w:val="de-AT"/>
              </w:rPr>
              <w:t>Wanda Mikulec-Schwarz</w:t>
            </w:r>
          </w:p>
          <w:p w14:paraId="762E11F6" w14:textId="77777777" w:rsidR="00A90CA3" w:rsidRPr="004E60A8" w:rsidRDefault="00A90CA3" w:rsidP="000A27B1">
            <w:pPr>
              <w:rPr>
                <w:rFonts w:ascii="Arial" w:eastAsia="Times New Roman" w:hAnsi="Arial" w:cs="Arial"/>
                <w:sz w:val="22"/>
                <w:szCs w:val="22"/>
                <w:lang w:val="de-AT"/>
              </w:rPr>
            </w:pPr>
            <w:r w:rsidRPr="004E60A8">
              <w:rPr>
                <w:rFonts w:ascii="Arial" w:hAnsi="Arial"/>
                <w:sz w:val="22"/>
                <w:szCs w:val="22"/>
                <w:lang w:val="de-AT"/>
              </w:rPr>
              <w:t>T +43 5572 398811</w:t>
            </w:r>
          </w:p>
          <w:p w14:paraId="607400FA" w14:textId="77777777" w:rsidR="00A90CA3" w:rsidRPr="003B50C7" w:rsidRDefault="00A90CA3" w:rsidP="000A27B1">
            <w:pPr>
              <w:rPr>
                <w:rFonts w:ascii="Arial" w:eastAsia="Times New Roman" w:hAnsi="Arial" w:cs="Arial"/>
                <w:sz w:val="22"/>
                <w:szCs w:val="22"/>
              </w:rPr>
            </w:pPr>
            <w:r>
              <w:rPr>
                <w:rFonts w:ascii="Arial" w:hAnsi="Arial"/>
                <w:sz w:val="22"/>
                <w:szCs w:val="22"/>
              </w:rPr>
              <w:t>wanda.schwarz@ikp.at</w:t>
            </w:r>
          </w:p>
          <w:p w14:paraId="5D566557" w14:textId="77777777" w:rsidR="00A90CA3" w:rsidRPr="003B50C7" w:rsidRDefault="00A90CA3" w:rsidP="000A27B1">
            <w:pPr>
              <w:rPr>
                <w:rFonts w:ascii="Arial" w:eastAsia="Times New Roman" w:hAnsi="Arial" w:cs="Arial"/>
                <w:b/>
                <w:sz w:val="22"/>
                <w:szCs w:val="22"/>
                <w:lang w:val="de-AT" w:eastAsia="de-AT"/>
              </w:rPr>
            </w:pPr>
          </w:p>
        </w:tc>
      </w:tr>
    </w:tbl>
    <w:p w14:paraId="3727D064" w14:textId="77777777" w:rsidR="00E05496" w:rsidRPr="003B50C7" w:rsidRDefault="00E05496" w:rsidP="00A90CA3">
      <w:pPr>
        <w:rPr>
          <w:lang w:val="de-AT"/>
        </w:rPr>
      </w:pPr>
    </w:p>
    <w:sectPr w:rsidR="00E05496" w:rsidRPr="003B50C7" w:rsidSect="006463FF">
      <w:headerReference w:type="first" r:id="rId20"/>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AAFAD6" w14:textId="77777777" w:rsidR="00F96B38" w:rsidRDefault="00F96B38">
      <w:r>
        <w:separator/>
      </w:r>
    </w:p>
  </w:endnote>
  <w:endnote w:type="continuationSeparator" w:id="0">
    <w:p w14:paraId="6FA21238" w14:textId="77777777" w:rsidR="00F96B38" w:rsidRDefault="00F96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Lucida Grande">
    <w:altName w:val="Arial"/>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0000000000000000000"/>
    <w:charset w:val="8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0"/>
    <w:family w:val="roman"/>
    <w:notTrueType/>
    <w:pitch w:val="default"/>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E2024B" w14:textId="77777777" w:rsidR="00F96B38" w:rsidRDefault="00F96B38">
      <w:r>
        <w:separator/>
      </w:r>
    </w:p>
  </w:footnote>
  <w:footnote w:type="continuationSeparator" w:id="0">
    <w:p w14:paraId="54EC86EE" w14:textId="77777777" w:rsidR="00F96B38" w:rsidRDefault="00F96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C922B" w14:textId="77777777" w:rsidR="006463FF" w:rsidRDefault="006463FF">
    <w:pPr>
      <w:pStyle w:val="Kopfzeile"/>
    </w:pPr>
  </w:p>
  <w:p w14:paraId="76406677" w14:textId="77777777" w:rsidR="006463FF" w:rsidRDefault="006463FF">
    <w:pPr>
      <w:pStyle w:val="Kopfzeile"/>
    </w:pPr>
  </w:p>
  <w:p w14:paraId="1FA7E456" w14:textId="77777777" w:rsidR="006463FF" w:rsidRDefault="006463FF">
    <w:pPr>
      <w:pStyle w:val="Kopfzeile"/>
    </w:pPr>
  </w:p>
  <w:p w14:paraId="06EF6986" w14:textId="77777777" w:rsidR="006463FF" w:rsidRDefault="006463F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416099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1365"/>
    <w:rsid w:val="00003045"/>
    <w:rsid w:val="0002467C"/>
    <w:rsid w:val="00074592"/>
    <w:rsid w:val="00077042"/>
    <w:rsid w:val="00081F5B"/>
    <w:rsid w:val="00083B5C"/>
    <w:rsid w:val="00095641"/>
    <w:rsid w:val="000A1022"/>
    <w:rsid w:val="000A4844"/>
    <w:rsid w:val="000A77B9"/>
    <w:rsid w:val="000D5EB4"/>
    <w:rsid w:val="000E03E8"/>
    <w:rsid w:val="000E0C9D"/>
    <w:rsid w:val="000F12B9"/>
    <w:rsid w:val="000F70F1"/>
    <w:rsid w:val="00101A91"/>
    <w:rsid w:val="00121791"/>
    <w:rsid w:val="00135EF6"/>
    <w:rsid w:val="00143FF6"/>
    <w:rsid w:val="001544F7"/>
    <w:rsid w:val="001614F4"/>
    <w:rsid w:val="0017537A"/>
    <w:rsid w:val="0017611D"/>
    <w:rsid w:val="001824A9"/>
    <w:rsid w:val="00184535"/>
    <w:rsid w:val="00193F8A"/>
    <w:rsid w:val="00193FB7"/>
    <w:rsid w:val="00194DD0"/>
    <w:rsid w:val="001B2FDD"/>
    <w:rsid w:val="001B5216"/>
    <w:rsid w:val="001B5973"/>
    <w:rsid w:val="001D5365"/>
    <w:rsid w:val="001E4CDA"/>
    <w:rsid w:val="00212D47"/>
    <w:rsid w:val="00221D1A"/>
    <w:rsid w:val="00222683"/>
    <w:rsid w:val="00225153"/>
    <w:rsid w:val="0024683F"/>
    <w:rsid w:val="0025564B"/>
    <w:rsid w:val="00266761"/>
    <w:rsid w:val="00280BFE"/>
    <w:rsid w:val="00286F2D"/>
    <w:rsid w:val="002A2444"/>
    <w:rsid w:val="002A3658"/>
    <w:rsid w:val="002B6D8A"/>
    <w:rsid w:val="002E1049"/>
    <w:rsid w:val="002E20C4"/>
    <w:rsid w:val="00301545"/>
    <w:rsid w:val="0030237C"/>
    <w:rsid w:val="00317E7A"/>
    <w:rsid w:val="00325BA5"/>
    <w:rsid w:val="0033600C"/>
    <w:rsid w:val="003416BD"/>
    <w:rsid w:val="00352CBD"/>
    <w:rsid w:val="00361B3E"/>
    <w:rsid w:val="0036731C"/>
    <w:rsid w:val="00375B29"/>
    <w:rsid w:val="003823C7"/>
    <w:rsid w:val="00392C82"/>
    <w:rsid w:val="003A123F"/>
    <w:rsid w:val="003B0BEE"/>
    <w:rsid w:val="003B50C7"/>
    <w:rsid w:val="003C7066"/>
    <w:rsid w:val="003D189E"/>
    <w:rsid w:val="003D7811"/>
    <w:rsid w:val="003F2427"/>
    <w:rsid w:val="00407233"/>
    <w:rsid w:val="0041636F"/>
    <w:rsid w:val="00417789"/>
    <w:rsid w:val="00433CA2"/>
    <w:rsid w:val="00442533"/>
    <w:rsid w:val="00461FB9"/>
    <w:rsid w:val="00462BF9"/>
    <w:rsid w:val="00462F80"/>
    <w:rsid w:val="004634D5"/>
    <w:rsid w:val="004646D7"/>
    <w:rsid w:val="00467555"/>
    <w:rsid w:val="00471528"/>
    <w:rsid w:val="00476069"/>
    <w:rsid w:val="00477F89"/>
    <w:rsid w:val="004875C4"/>
    <w:rsid w:val="00493CE7"/>
    <w:rsid w:val="0049441D"/>
    <w:rsid w:val="004A49EF"/>
    <w:rsid w:val="004A643C"/>
    <w:rsid w:val="004B0A76"/>
    <w:rsid w:val="004E5795"/>
    <w:rsid w:val="004E60A8"/>
    <w:rsid w:val="004F450D"/>
    <w:rsid w:val="0050155A"/>
    <w:rsid w:val="00512A89"/>
    <w:rsid w:val="0051651B"/>
    <w:rsid w:val="0054233A"/>
    <w:rsid w:val="00590268"/>
    <w:rsid w:val="00597EF4"/>
    <w:rsid w:val="005C1D81"/>
    <w:rsid w:val="005C5EC5"/>
    <w:rsid w:val="005D3D65"/>
    <w:rsid w:val="005D60B0"/>
    <w:rsid w:val="005D7142"/>
    <w:rsid w:val="005E4287"/>
    <w:rsid w:val="005E6F23"/>
    <w:rsid w:val="005E79A6"/>
    <w:rsid w:val="00602C34"/>
    <w:rsid w:val="0061275D"/>
    <w:rsid w:val="00621A97"/>
    <w:rsid w:val="006240FD"/>
    <w:rsid w:val="00641852"/>
    <w:rsid w:val="0064422A"/>
    <w:rsid w:val="00645B8A"/>
    <w:rsid w:val="006463FF"/>
    <w:rsid w:val="00647985"/>
    <w:rsid w:val="0065346E"/>
    <w:rsid w:val="00694414"/>
    <w:rsid w:val="006954AD"/>
    <w:rsid w:val="006A413C"/>
    <w:rsid w:val="006A4DB9"/>
    <w:rsid w:val="006B05B4"/>
    <w:rsid w:val="006B2DDF"/>
    <w:rsid w:val="006B4F33"/>
    <w:rsid w:val="006B7DC8"/>
    <w:rsid w:val="006C0A44"/>
    <w:rsid w:val="006C2AE4"/>
    <w:rsid w:val="006C35D2"/>
    <w:rsid w:val="006C6CAE"/>
    <w:rsid w:val="006D20F0"/>
    <w:rsid w:val="006E7D66"/>
    <w:rsid w:val="006F267D"/>
    <w:rsid w:val="006F7766"/>
    <w:rsid w:val="007124F5"/>
    <w:rsid w:val="00723C7B"/>
    <w:rsid w:val="00726D1F"/>
    <w:rsid w:val="007314B9"/>
    <w:rsid w:val="0074709A"/>
    <w:rsid w:val="00752A6E"/>
    <w:rsid w:val="00753776"/>
    <w:rsid w:val="007565A8"/>
    <w:rsid w:val="00762AE1"/>
    <w:rsid w:val="00776B4C"/>
    <w:rsid w:val="00792FAB"/>
    <w:rsid w:val="00793A5A"/>
    <w:rsid w:val="00795AB9"/>
    <w:rsid w:val="007C6611"/>
    <w:rsid w:val="007D2113"/>
    <w:rsid w:val="007D4BE3"/>
    <w:rsid w:val="007E422B"/>
    <w:rsid w:val="007E4347"/>
    <w:rsid w:val="007E470A"/>
    <w:rsid w:val="007F0E80"/>
    <w:rsid w:val="007F710D"/>
    <w:rsid w:val="00813AF6"/>
    <w:rsid w:val="00830ACA"/>
    <w:rsid w:val="00831084"/>
    <w:rsid w:val="008335B9"/>
    <w:rsid w:val="008449CF"/>
    <w:rsid w:val="00847D15"/>
    <w:rsid w:val="00851E77"/>
    <w:rsid w:val="00853AB7"/>
    <w:rsid w:val="00856526"/>
    <w:rsid w:val="00870B70"/>
    <w:rsid w:val="00872E9C"/>
    <w:rsid w:val="00873F1B"/>
    <w:rsid w:val="00877B28"/>
    <w:rsid w:val="00882C37"/>
    <w:rsid w:val="008A0497"/>
    <w:rsid w:val="008A480B"/>
    <w:rsid w:val="008D0CE4"/>
    <w:rsid w:val="008D7738"/>
    <w:rsid w:val="008F47A8"/>
    <w:rsid w:val="00901916"/>
    <w:rsid w:val="00931C7F"/>
    <w:rsid w:val="00934A5C"/>
    <w:rsid w:val="00936901"/>
    <w:rsid w:val="00941B78"/>
    <w:rsid w:val="00951510"/>
    <w:rsid w:val="0095633C"/>
    <w:rsid w:val="00960CB4"/>
    <w:rsid w:val="00983A2F"/>
    <w:rsid w:val="009A73F5"/>
    <w:rsid w:val="009B4B46"/>
    <w:rsid w:val="009D0088"/>
    <w:rsid w:val="009D40DF"/>
    <w:rsid w:val="009D54F4"/>
    <w:rsid w:val="009E6F5C"/>
    <w:rsid w:val="00A149D8"/>
    <w:rsid w:val="00A16548"/>
    <w:rsid w:val="00A21605"/>
    <w:rsid w:val="00A619EA"/>
    <w:rsid w:val="00A8386D"/>
    <w:rsid w:val="00A90364"/>
    <w:rsid w:val="00A90CA3"/>
    <w:rsid w:val="00A94CA2"/>
    <w:rsid w:val="00A954D7"/>
    <w:rsid w:val="00AA2F0D"/>
    <w:rsid w:val="00AA614F"/>
    <w:rsid w:val="00AC1E33"/>
    <w:rsid w:val="00AC44BF"/>
    <w:rsid w:val="00AE1B92"/>
    <w:rsid w:val="00AE7498"/>
    <w:rsid w:val="00AF265D"/>
    <w:rsid w:val="00AF421C"/>
    <w:rsid w:val="00B03F74"/>
    <w:rsid w:val="00B12D8A"/>
    <w:rsid w:val="00B140CE"/>
    <w:rsid w:val="00B1544A"/>
    <w:rsid w:val="00B23315"/>
    <w:rsid w:val="00B45AD5"/>
    <w:rsid w:val="00B51365"/>
    <w:rsid w:val="00B532C1"/>
    <w:rsid w:val="00B57A2D"/>
    <w:rsid w:val="00B63490"/>
    <w:rsid w:val="00B727CE"/>
    <w:rsid w:val="00B80ED9"/>
    <w:rsid w:val="00B81F6E"/>
    <w:rsid w:val="00B906D9"/>
    <w:rsid w:val="00BB0EC7"/>
    <w:rsid w:val="00BB6767"/>
    <w:rsid w:val="00BC5241"/>
    <w:rsid w:val="00BD6B53"/>
    <w:rsid w:val="00BE082A"/>
    <w:rsid w:val="00BE42BA"/>
    <w:rsid w:val="00BF60B4"/>
    <w:rsid w:val="00C01442"/>
    <w:rsid w:val="00C017DF"/>
    <w:rsid w:val="00C11E72"/>
    <w:rsid w:val="00C328D9"/>
    <w:rsid w:val="00C57DB5"/>
    <w:rsid w:val="00C80143"/>
    <w:rsid w:val="00C8305C"/>
    <w:rsid w:val="00C86321"/>
    <w:rsid w:val="00C86444"/>
    <w:rsid w:val="00C9418D"/>
    <w:rsid w:val="00C97006"/>
    <w:rsid w:val="00CA518F"/>
    <w:rsid w:val="00CB3BB9"/>
    <w:rsid w:val="00CB3FB3"/>
    <w:rsid w:val="00CC4CD5"/>
    <w:rsid w:val="00CC758E"/>
    <w:rsid w:val="00CD4A5B"/>
    <w:rsid w:val="00CD5505"/>
    <w:rsid w:val="00CF3FF4"/>
    <w:rsid w:val="00D03E45"/>
    <w:rsid w:val="00D103B8"/>
    <w:rsid w:val="00D35F0C"/>
    <w:rsid w:val="00D368D1"/>
    <w:rsid w:val="00D42AEC"/>
    <w:rsid w:val="00D52787"/>
    <w:rsid w:val="00D535E1"/>
    <w:rsid w:val="00D57A22"/>
    <w:rsid w:val="00D71A66"/>
    <w:rsid w:val="00D7355E"/>
    <w:rsid w:val="00D76B0C"/>
    <w:rsid w:val="00D770AB"/>
    <w:rsid w:val="00D95186"/>
    <w:rsid w:val="00DB578F"/>
    <w:rsid w:val="00DC31F4"/>
    <w:rsid w:val="00DC57E3"/>
    <w:rsid w:val="00DD1A1C"/>
    <w:rsid w:val="00DD31CC"/>
    <w:rsid w:val="00DE0A9C"/>
    <w:rsid w:val="00DE40BA"/>
    <w:rsid w:val="00DF5727"/>
    <w:rsid w:val="00E047CD"/>
    <w:rsid w:val="00E05496"/>
    <w:rsid w:val="00E245CD"/>
    <w:rsid w:val="00E261AB"/>
    <w:rsid w:val="00E32428"/>
    <w:rsid w:val="00E34C3F"/>
    <w:rsid w:val="00E3727E"/>
    <w:rsid w:val="00E60CD4"/>
    <w:rsid w:val="00E95CFC"/>
    <w:rsid w:val="00EC1AAE"/>
    <w:rsid w:val="00EC7FAE"/>
    <w:rsid w:val="00ED7CDC"/>
    <w:rsid w:val="00EE73F7"/>
    <w:rsid w:val="00EF1543"/>
    <w:rsid w:val="00EF4849"/>
    <w:rsid w:val="00EF72EE"/>
    <w:rsid w:val="00F01E9F"/>
    <w:rsid w:val="00F10311"/>
    <w:rsid w:val="00F12307"/>
    <w:rsid w:val="00F13AD5"/>
    <w:rsid w:val="00F15E5D"/>
    <w:rsid w:val="00F16B50"/>
    <w:rsid w:val="00F33DDB"/>
    <w:rsid w:val="00F415DC"/>
    <w:rsid w:val="00F537AC"/>
    <w:rsid w:val="00F53E07"/>
    <w:rsid w:val="00F61C03"/>
    <w:rsid w:val="00F63BD0"/>
    <w:rsid w:val="00F6720F"/>
    <w:rsid w:val="00F727C8"/>
    <w:rsid w:val="00F87DB4"/>
    <w:rsid w:val="00F92396"/>
    <w:rsid w:val="00F96B38"/>
    <w:rsid w:val="00FD5B7C"/>
    <w:rsid w:val="00FF5AF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26AD0104"/>
  <w14:defaultImageDpi w14:val="300"/>
  <w15:docId w15:val="{A63D287E-4A71-324C-887F-0E914CCCF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en-GB" w:eastAsia="de-A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51365"/>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B51365"/>
    <w:rPr>
      <w:sz w:val="18"/>
      <w:szCs w:val="18"/>
    </w:rPr>
  </w:style>
  <w:style w:type="paragraph" w:styleId="Kommentartext">
    <w:name w:val="annotation text"/>
    <w:basedOn w:val="Standard"/>
    <w:link w:val="KommentartextZchn"/>
    <w:uiPriority w:val="99"/>
    <w:semiHidden/>
    <w:unhideWhenUsed/>
    <w:rsid w:val="00B51365"/>
  </w:style>
  <w:style w:type="character" w:customStyle="1" w:styleId="KommentartextZchn">
    <w:name w:val="Kommentartext Zchn"/>
    <w:link w:val="Kommentartext"/>
    <w:uiPriority w:val="99"/>
    <w:semiHidden/>
    <w:rsid w:val="00B51365"/>
    <w:rPr>
      <w:rFonts w:ascii="Cambria" w:eastAsia="MS Mincho" w:hAnsi="Cambria" w:cs="Times New Roman"/>
    </w:rPr>
  </w:style>
  <w:style w:type="paragraph" w:styleId="Sprechblasentext">
    <w:name w:val="Balloon Text"/>
    <w:basedOn w:val="Standard"/>
    <w:link w:val="SprechblasentextZchn"/>
    <w:uiPriority w:val="99"/>
    <w:semiHidden/>
    <w:unhideWhenUsed/>
    <w:rsid w:val="00B51365"/>
    <w:rPr>
      <w:rFonts w:ascii="Lucida Grande" w:hAnsi="Lucida Grande" w:cs="Lucida Grande"/>
      <w:sz w:val="18"/>
      <w:szCs w:val="18"/>
    </w:rPr>
  </w:style>
  <w:style w:type="character" w:customStyle="1" w:styleId="SprechblasentextZchn">
    <w:name w:val="Sprechblasentext Zchn"/>
    <w:link w:val="Sprechblasentext"/>
    <w:uiPriority w:val="99"/>
    <w:semiHidden/>
    <w:rsid w:val="00B51365"/>
    <w:rPr>
      <w:rFonts w:ascii="Lucida Grande" w:eastAsia="MS Mincho" w:hAnsi="Lucida Grande" w:cs="Lucida Grande"/>
      <w:sz w:val="18"/>
      <w:szCs w:val="18"/>
    </w:rPr>
  </w:style>
  <w:style w:type="paragraph" w:styleId="Kommentarthema">
    <w:name w:val="annotation subject"/>
    <w:basedOn w:val="Kommentartext"/>
    <w:next w:val="Kommentartext"/>
    <w:link w:val="KommentarthemaZchn"/>
    <w:uiPriority w:val="99"/>
    <w:semiHidden/>
    <w:unhideWhenUsed/>
    <w:rsid w:val="00AE1B92"/>
    <w:rPr>
      <w:b/>
      <w:bCs/>
      <w:sz w:val="20"/>
      <w:szCs w:val="20"/>
    </w:rPr>
  </w:style>
  <w:style w:type="character" w:customStyle="1" w:styleId="KommentarthemaZchn">
    <w:name w:val="Kommentarthema Zchn"/>
    <w:link w:val="Kommentarthema"/>
    <w:uiPriority w:val="99"/>
    <w:semiHidden/>
    <w:rsid w:val="00AE1B92"/>
    <w:rPr>
      <w:rFonts w:ascii="Cambria" w:eastAsia="MS Mincho" w:hAnsi="Cambria" w:cs="Times New Roman"/>
      <w:b/>
      <w:bCs/>
      <w:lang w:val="en-GB"/>
    </w:rPr>
  </w:style>
  <w:style w:type="character" w:styleId="Hyperlink">
    <w:name w:val="Hyperlink"/>
    <w:uiPriority w:val="99"/>
    <w:unhideWhenUsed/>
    <w:rsid w:val="00212D47"/>
    <w:rPr>
      <w:color w:val="0000FF"/>
      <w:u w:val="single"/>
    </w:rPr>
  </w:style>
  <w:style w:type="character" w:customStyle="1" w:styleId="mcnt">
    <w:name w:val="mcnt"/>
    <w:rsid w:val="0050155A"/>
  </w:style>
  <w:style w:type="character" w:styleId="BesuchterLink">
    <w:name w:val="FollowedHyperlink"/>
    <w:uiPriority w:val="99"/>
    <w:semiHidden/>
    <w:unhideWhenUsed/>
    <w:rsid w:val="0050155A"/>
    <w:rPr>
      <w:color w:val="800080"/>
      <w:u w:val="single"/>
    </w:rPr>
  </w:style>
  <w:style w:type="paragraph" w:styleId="berarbeitung">
    <w:name w:val="Revision"/>
    <w:hidden/>
    <w:uiPriority w:val="99"/>
    <w:unhideWhenUsed/>
    <w:rsid w:val="00476069"/>
    <w:rPr>
      <w:sz w:val="24"/>
      <w:szCs w:val="24"/>
      <w:lang w:eastAsia="de-DE"/>
    </w:rPr>
  </w:style>
  <w:style w:type="paragraph" w:styleId="Kopfzeile">
    <w:name w:val="header"/>
    <w:basedOn w:val="Standard"/>
    <w:link w:val="KopfzeileZchn"/>
    <w:uiPriority w:val="99"/>
    <w:unhideWhenUsed/>
    <w:rsid w:val="006463FF"/>
    <w:pPr>
      <w:tabs>
        <w:tab w:val="center" w:pos="4536"/>
        <w:tab w:val="right" w:pos="9072"/>
      </w:tabs>
    </w:pPr>
  </w:style>
  <w:style w:type="character" w:customStyle="1" w:styleId="KopfzeileZchn">
    <w:name w:val="Kopfzeile Zchn"/>
    <w:basedOn w:val="Absatz-Standardschriftart"/>
    <w:link w:val="Kopfzeile"/>
    <w:uiPriority w:val="99"/>
    <w:rsid w:val="006463FF"/>
    <w:rPr>
      <w:sz w:val="24"/>
      <w:szCs w:val="24"/>
      <w:lang w:eastAsia="de-DE"/>
    </w:rPr>
  </w:style>
  <w:style w:type="paragraph" w:styleId="Fuzeile">
    <w:name w:val="footer"/>
    <w:basedOn w:val="Standard"/>
    <w:link w:val="FuzeileZchn"/>
    <w:uiPriority w:val="99"/>
    <w:unhideWhenUsed/>
    <w:rsid w:val="006463FF"/>
    <w:pPr>
      <w:tabs>
        <w:tab w:val="center" w:pos="4536"/>
        <w:tab w:val="right" w:pos="9072"/>
      </w:tabs>
    </w:pPr>
  </w:style>
  <w:style w:type="character" w:customStyle="1" w:styleId="FuzeileZchn">
    <w:name w:val="Fußzeile Zchn"/>
    <w:basedOn w:val="Absatz-Standardschriftart"/>
    <w:link w:val="Fuzeile"/>
    <w:uiPriority w:val="99"/>
    <w:rsid w:val="006463FF"/>
    <w:rPr>
      <w:sz w:val="24"/>
      <w:szCs w:val="24"/>
      <w:lang w:eastAsia="de-DE"/>
    </w:rPr>
  </w:style>
  <w:style w:type="character" w:customStyle="1" w:styleId="NichtaufgelsteErwhnung1">
    <w:name w:val="Nicht aufgelöste Erwähnung1"/>
    <w:basedOn w:val="Absatz-Standardschriftart"/>
    <w:uiPriority w:val="99"/>
    <w:semiHidden/>
    <w:unhideWhenUsed/>
    <w:rsid w:val="006B4F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385339">
      <w:bodyDiv w:val="1"/>
      <w:marLeft w:val="0"/>
      <w:marRight w:val="0"/>
      <w:marTop w:val="0"/>
      <w:marBottom w:val="0"/>
      <w:divBdr>
        <w:top w:val="none" w:sz="0" w:space="0" w:color="auto"/>
        <w:left w:val="none" w:sz="0" w:space="0" w:color="auto"/>
        <w:bottom w:val="none" w:sz="0" w:space="0" w:color="auto"/>
        <w:right w:val="none" w:sz="0" w:space="0" w:color="auto"/>
      </w:divBdr>
    </w:div>
    <w:div w:id="421998662">
      <w:bodyDiv w:val="1"/>
      <w:marLeft w:val="0"/>
      <w:marRight w:val="0"/>
      <w:marTop w:val="0"/>
      <w:marBottom w:val="0"/>
      <w:divBdr>
        <w:top w:val="none" w:sz="0" w:space="0" w:color="auto"/>
        <w:left w:val="none" w:sz="0" w:space="0" w:color="auto"/>
        <w:bottom w:val="none" w:sz="0" w:space="0" w:color="auto"/>
        <w:right w:val="none" w:sz="0" w:space="0" w:color="auto"/>
      </w:divBdr>
      <w:divsChild>
        <w:div w:id="72629872">
          <w:marLeft w:val="0"/>
          <w:marRight w:val="0"/>
          <w:marTop w:val="0"/>
          <w:marBottom w:val="0"/>
          <w:divBdr>
            <w:top w:val="none" w:sz="0" w:space="0" w:color="auto"/>
            <w:left w:val="none" w:sz="0" w:space="0" w:color="auto"/>
            <w:bottom w:val="none" w:sz="0" w:space="0" w:color="auto"/>
            <w:right w:val="none" w:sz="0" w:space="0" w:color="auto"/>
          </w:divBdr>
        </w:div>
        <w:div w:id="294871364">
          <w:marLeft w:val="0"/>
          <w:marRight w:val="0"/>
          <w:marTop w:val="0"/>
          <w:marBottom w:val="0"/>
          <w:divBdr>
            <w:top w:val="none" w:sz="0" w:space="0" w:color="auto"/>
            <w:left w:val="none" w:sz="0" w:space="0" w:color="auto"/>
            <w:bottom w:val="none" w:sz="0" w:space="0" w:color="auto"/>
            <w:right w:val="none" w:sz="0" w:space="0" w:color="auto"/>
          </w:divBdr>
        </w:div>
        <w:div w:id="672414604">
          <w:marLeft w:val="0"/>
          <w:marRight w:val="0"/>
          <w:marTop w:val="0"/>
          <w:marBottom w:val="0"/>
          <w:divBdr>
            <w:top w:val="none" w:sz="0" w:space="0" w:color="auto"/>
            <w:left w:val="none" w:sz="0" w:space="0" w:color="auto"/>
            <w:bottom w:val="none" w:sz="0" w:space="0" w:color="auto"/>
            <w:right w:val="none" w:sz="0" w:space="0" w:color="auto"/>
          </w:divBdr>
        </w:div>
        <w:div w:id="1174147447">
          <w:marLeft w:val="0"/>
          <w:marRight w:val="0"/>
          <w:marTop w:val="0"/>
          <w:marBottom w:val="0"/>
          <w:divBdr>
            <w:top w:val="none" w:sz="0" w:space="0" w:color="auto"/>
            <w:left w:val="none" w:sz="0" w:space="0" w:color="auto"/>
            <w:bottom w:val="none" w:sz="0" w:space="0" w:color="auto"/>
            <w:right w:val="none" w:sz="0" w:space="0" w:color="auto"/>
          </w:divBdr>
          <w:divsChild>
            <w:div w:id="1935087122">
              <w:marLeft w:val="0"/>
              <w:marRight w:val="0"/>
              <w:marTop w:val="0"/>
              <w:marBottom w:val="0"/>
              <w:divBdr>
                <w:top w:val="none" w:sz="0" w:space="0" w:color="auto"/>
                <w:left w:val="none" w:sz="0" w:space="0" w:color="auto"/>
                <w:bottom w:val="none" w:sz="0" w:space="0" w:color="auto"/>
                <w:right w:val="none" w:sz="0" w:space="0" w:color="auto"/>
              </w:divBdr>
              <w:divsChild>
                <w:div w:id="414977989">
                  <w:marLeft w:val="0"/>
                  <w:marRight w:val="0"/>
                  <w:marTop w:val="0"/>
                  <w:marBottom w:val="0"/>
                  <w:divBdr>
                    <w:top w:val="none" w:sz="0" w:space="0" w:color="auto"/>
                    <w:left w:val="none" w:sz="0" w:space="0" w:color="auto"/>
                    <w:bottom w:val="none" w:sz="0" w:space="0" w:color="auto"/>
                    <w:right w:val="none" w:sz="0" w:space="0" w:color="auto"/>
                  </w:divBdr>
                  <w:divsChild>
                    <w:div w:id="1588923200">
                      <w:marLeft w:val="0"/>
                      <w:marRight w:val="0"/>
                      <w:marTop w:val="0"/>
                      <w:marBottom w:val="0"/>
                      <w:divBdr>
                        <w:top w:val="none" w:sz="0" w:space="0" w:color="auto"/>
                        <w:left w:val="none" w:sz="0" w:space="0" w:color="auto"/>
                        <w:bottom w:val="none" w:sz="0" w:space="0" w:color="auto"/>
                        <w:right w:val="none" w:sz="0" w:space="0" w:color="auto"/>
                      </w:divBdr>
                      <w:divsChild>
                        <w:div w:id="17391612">
                          <w:marLeft w:val="0"/>
                          <w:marRight w:val="0"/>
                          <w:marTop w:val="0"/>
                          <w:marBottom w:val="0"/>
                          <w:divBdr>
                            <w:top w:val="none" w:sz="0" w:space="0" w:color="auto"/>
                            <w:left w:val="none" w:sz="0" w:space="0" w:color="auto"/>
                            <w:bottom w:val="none" w:sz="0" w:space="0" w:color="auto"/>
                            <w:right w:val="none" w:sz="0" w:space="0" w:color="auto"/>
                          </w:divBdr>
                          <w:divsChild>
                            <w:div w:id="698508282">
                              <w:marLeft w:val="0"/>
                              <w:marRight w:val="0"/>
                              <w:marTop w:val="0"/>
                              <w:marBottom w:val="0"/>
                              <w:divBdr>
                                <w:top w:val="none" w:sz="0" w:space="0" w:color="auto"/>
                                <w:left w:val="none" w:sz="0" w:space="0" w:color="auto"/>
                                <w:bottom w:val="none" w:sz="0" w:space="0" w:color="auto"/>
                                <w:right w:val="none" w:sz="0" w:space="0" w:color="auto"/>
                              </w:divBdr>
                              <w:divsChild>
                                <w:div w:id="757822697">
                                  <w:marLeft w:val="0"/>
                                  <w:marRight w:val="0"/>
                                  <w:marTop w:val="0"/>
                                  <w:marBottom w:val="0"/>
                                  <w:divBdr>
                                    <w:top w:val="none" w:sz="0" w:space="0" w:color="auto"/>
                                    <w:left w:val="none" w:sz="0" w:space="0" w:color="auto"/>
                                    <w:bottom w:val="none" w:sz="0" w:space="0" w:color="auto"/>
                                    <w:right w:val="none" w:sz="0" w:space="0" w:color="auto"/>
                                  </w:divBdr>
                                  <w:divsChild>
                                    <w:div w:id="1230775063">
                                      <w:marLeft w:val="0"/>
                                      <w:marRight w:val="0"/>
                                      <w:marTop w:val="0"/>
                                      <w:marBottom w:val="0"/>
                                      <w:divBdr>
                                        <w:top w:val="none" w:sz="0" w:space="0" w:color="auto"/>
                                        <w:left w:val="none" w:sz="0" w:space="0" w:color="auto"/>
                                        <w:bottom w:val="none" w:sz="0" w:space="0" w:color="auto"/>
                                        <w:right w:val="none" w:sz="0" w:space="0" w:color="auto"/>
                                      </w:divBdr>
                                      <w:divsChild>
                                        <w:div w:id="1947926863">
                                          <w:marLeft w:val="0"/>
                                          <w:marRight w:val="0"/>
                                          <w:marTop w:val="0"/>
                                          <w:marBottom w:val="0"/>
                                          <w:divBdr>
                                            <w:top w:val="none" w:sz="0" w:space="0" w:color="auto"/>
                                            <w:left w:val="none" w:sz="0" w:space="0" w:color="auto"/>
                                            <w:bottom w:val="none" w:sz="0" w:space="0" w:color="auto"/>
                                            <w:right w:val="none" w:sz="0" w:space="0" w:color="auto"/>
                                          </w:divBdr>
                                          <w:divsChild>
                                            <w:div w:id="57213158">
                                              <w:marLeft w:val="0"/>
                                              <w:marRight w:val="0"/>
                                              <w:marTop w:val="0"/>
                                              <w:marBottom w:val="0"/>
                                              <w:divBdr>
                                                <w:top w:val="none" w:sz="0" w:space="0" w:color="auto"/>
                                                <w:left w:val="none" w:sz="0" w:space="0" w:color="auto"/>
                                                <w:bottom w:val="none" w:sz="0" w:space="0" w:color="auto"/>
                                                <w:right w:val="none" w:sz="0" w:space="0" w:color="auto"/>
                                              </w:divBdr>
                                              <w:divsChild>
                                                <w:div w:id="819157779">
                                                  <w:marLeft w:val="0"/>
                                                  <w:marRight w:val="0"/>
                                                  <w:marTop w:val="0"/>
                                                  <w:marBottom w:val="0"/>
                                                  <w:divBdr>
                                                    <w:top w:val="none" w:sz="0" w:space="0" w:color="auto"/>
                                                    <w:left w:val="none" w:sz="0" w:space="0" w:color="auto"/>
                                                    <w:bottom w:val="none" w:sz="0" w:space="0" w:color="auto"/>
                                                    <w:right w:val="none" w:sz="0" w:space="0" w:color="auto"/>
                                                  </w:divBdr>
                                                  <w:divsChild>
                                                    <w:div w:id="715161447">
                                                      <w:marLeft w:val="0"/>
                                                      <w:marRight w:val="0"/>
                                                      <w:marTop w:val="0"/>
                                                      <w:marBottom w:val="0"/>
                                                      <w:divBdr>
                                                        <w:top w:val="none" w:sz="0" w:space="0" w:color="auto"/>
                                                        <w:left w:val="none" w:sz="0" w:space="0" w:color="auto"/>
                                                        <w:bottom w:val="none" w:sz="0" w:space="0" w:color="auto"/>
                                                        <w:right w:val="none" w:sz="0" w:space="0" w:color="auto"/>
                                                      </w:divBdr>
                                                      <w:divsChild>
                                                        <w:div w:id="657733146">
                                                          <w:marLeft w:val="0"/>
                                                          <w:marRight w:val="0"/>
                                                          <w:marTop w:val="0"/>
                                                          <w:marBottom w:val="0"/>
                                                          <w:divBdr>
                                                            <w:top w:val="none" w:sz="0" w:space="0" w:color="auto"/>
                                                            <w:left w:val="none" w:sz="0" w:space="0" w:color="auto"/>
                                                            <w:bottom w:val="none" w:sz="0" w:space="0" w:color="auto"/>
                                                            <w:right w:val="none" w:sz="0" w:space="0" w:color="auto"/>
                                                          </w:divBdr>
                                                          <w:divsChild>
                                                            <w:div w:id="1408115091">
                                                              <w:marLeft w:val="0"/>
                                                              <w:marRight w:val="0"/>
                                                              <w:marTop w:val="0"/>
                                                              <w:marBottom w:val="0"/>
                                                              <w:divBdr>
                                                                <w:top w:val="none" w:sz="0" w:space="0" w:color="auto"/>
                                                                <w:left w:val="none" w:sz="0" w:space="0" w:color="auto"/>
                                                                <w:bottom w:val="none" w:sz="0" w:space="0" w:color="auto"/>
                                                                <w:right w:val="none" w:sz="0" w:space="0" w:color="auto"/>
                                                              </w:divBdr>
                                                              <w:divsChild>
                                                                <w:div w:id="2070684697">
                                                                  <w:marLeft w:val="0"/>
                                                                  <w:marRight w:val="0"/>
                                                                  <w:marTop w:val="0"/>
                                                                  <w:marBottom w:val="0"/>
                                                                  <w:divBdr>
                                                                    <w:top w:val="none" w:sz="0" w:space="0" w:color="auto"/>
                                                                    <w:left w:val="none" w:sz="0" w:space="0" w:color="auto"/>
                                                                    <w:bottom w:val="none" w:sz="0" w:space="0" w:color="auto"/>
                                                                    <w:right w:val="none" w:sz="0" w:space="0" w:color="auto"/>
                                                                  </w:divBdr>
                                                                  <w:divsChild>
                                                                    <w:div w:id="940380137">
                                                                      <w:marLeft w:val="0"/>
                                                                      <w:marRight w:val="0"/>
                                                                      <w:marTop w:val="0"/>
                                                                      <w:marBottom w:val="0"/>
                                                                      <w:divBdr>
                                                                        <w:top w:val="none" w:sz="0" w:space="0" w:color="auto"/>
                                                                        <w:left w:val="none" w:sz="0" w:space="0" w:color="auto"/>
                                                                        <w:bottom w:val="none" w:sz="0" w:space="0" w:color="auto"/>
                                                                        <w:right w:val="none" w:sz="0" w:space="0" w:color="auto"/>
                                                                      </w:divBdr>
                                                                      <w:divsChild>
                                                                        <w:div w:id="302585278">
                                                                          <w:marLeft w:val="0"/>
                                                                          <w:marRight w:val="0"/>
                                                                          <w:marTop w:val="0"/>
                                                                          <w:marBottom w:val="0"/>
                                                                          <w:divBdr>
                                                                            <w:top w:val="none" w:sz="0" w:space="0" w:color="auto"/>
                                                                            <w:left w:val="none" w:sz="0" w:space="0" w:color="auto"/>
                                                                            <w:bottom w:val="none" w:sz="0" w:space="0" w:color="auto"/>
                                                                            <w:right w:val="none" w:sz="0" w:space="0" w:color="auto"/>
                                                                          </w:divBdr>
                                                                          <w:divsChild>
                                                                            <w:div w:id="19210016">
                                                                              <w:marLeft w:val="0"/>
                                                                              <w:marRight w:val="0"/>
                                                                              <w:marTop w:val="0"/>
                                                                              <w:marBottom w:val="0"/>
                                                                              <w:divBdr>
                                                                                <w:top w:val="none" w:sz="0" w:space="0" w:color="auto"/>
                                                                                <w:left w:val="none" w:sz="0" w:space="0" w:color="auto"/>
                                                                                <w:bottom w:val="none" w:sz="0" w:space="0" w:color="auto"/>
                                                                                <w:right w:val="none" w:sz="0" w:space="0" w:color="auto"/>
                                                                              </w:divBdr>
                                                                              <w:divsChild>
                                                                                <w:div w:id="1947226815">
                                                                                  <w:marLeft w:val="0"/>
                                                                                  <w:marRight w:val="0"/>
                                                                                  <w:marTop w:val="0"/>
                                                                                  <w:marBottom w:val="0"/>
                                                                                  <w:divBdr>
                                                                                    <w:top w:val="none" w:sz="0" w:space="0" w:color="auto"/>
                                                                                    <w:left w:val="none" w:sz="0" w:space="0" w:color="auto"/>
                                                                                    <w:bottom w:val="none" w:sz="0" w:space="0" w:color="auto"/>
                                                                                    <w:right w:val="none" w:sz="0" w:space="0" w:color="auto"/>
                                                                                  </w:divBdr>
                                                                                  <w:divsChild>
                                                                                    <w:div w:id="6103953">
                                                                                      <w:marLeft w:val="0"/>
                                                                                      <w:marRight w:val="0"/>
                                                                                      <w:marTop w:val="0"/>
                                                                                      <w:marBottom w:val="0"/>
                                                                                      <w:divBdr>
                                                                                        <w:top w:val="none" w:sz="0" w:space="0" w:color="auto"/>
                                                                                        <w:left w:val="none" w:sz="0" w:space="0" w:color="auto"/>
                                                                                        <w:bottom w:val="none" w:sz="0" w:space="0" w:color="auto"/>
                                                                                        <w:right w:val="none" w:sz="0" w:space="0" w:color="auto"/>
                                                                                      </w:divBdr>
                                                                                      <w:divsChild>
                                                                                        <w:div w:id="1521778593">
                                                                                          <w:marLeft w:val="0"/>
                                                                                          <w:marRight w:val="0"/>
                                                                                          <w:marTop w:val="0"/>
                                                                                          <w:marBottom w:val="0"/>
                                                                                          <w:divBdr>
                                                                                            <w:top w:val="none" w:sz="0" w:space="0" w:color="auto"/>
                                                                                            <w:left w:val="none" w:sz="0" w:space="0" w:color="auto"/>
                                                                                            <w:bottom w:val="none" w:sz="0" w:space="0" w:color="auto"/>
                                                                                            <w:right w:val="none" w:sz="0" w:space="0" w:color="auto"/>
                                                                                          </w:divBdr>
                                                                                          <w:divsChild>
                                                                                            <w:div w:id="590161555">
                                                                                              <w:marLeft w:val="0"/>
                                                                                              <w:marRight w:val="0"/>
                                                                                              <w:marTop w:val="0"/>
                                                                                              <w:marBottom w:val="0"/>
                                                                                              <w:divBdr>
                                                                                                <w:top w:val="none" w:sz="0" w:space="0" w:color="auto"/>
                                                                                                <w:left w:val="none" w:sz="0" w:space="0" w:color="auto"/>
                                                                                                <w:bottom w:val="none" w:sz="0" w:space="0" w:color="auto"/>
                                                                                                <w:right w:val="none" w:sz="0" w:space="0" w:color="auto"/>
                                                                                              </w:divBdr>
                                                                                              <w:divsChild>
                                                                                                <w:div w:id="1391465100">
                                                                                                  <w:marLeft w:val="0"/>
                                                                                                  <w:marRight w:val="0"/>
                                                                                                  <w:marTop w:val="0"/>
                                                                                                  <w:marBottom w:val="0"/>
                                                                                                  <w:divBdr>
                                                                                                    <w:top w:val="none" w:sz="0" w:space="0" w:color="auto"/>
                                                                                                    <w:left w:val="none" w:sz="0" w:space="0" w:color="auto"/>
                                                                                                    <w:bottom w:val="none" w:sz="0" w:space="0" w:color="auto"/>
                                                                                                    <w:right w:val="none" w:sz="0" w:space="0" w:color="auto"/>
                                                                                                  </w:divBdr>
                                                                                                  <w:divsChild>
                                                                                                    <w:div w:id="2020815354">
                                                                                                      <w:marLeft w:val="0"/>
                                                                                                      <w:marRight w:val="0"/>
                                                                                                      <w:marTop w:val="0"/>
                                                                                                      <w:marBottom w:val="0"/>
                                                                                                      <w:divBdr>
                                                                                                        <w:top w:val="none" w:sz="0" w:space="0" w:color="auto"/>
                                                                                                        <w:left w:val="none" w:sz="0" w:space="0" w:color="auto"/>
                                                                                                        <w:bottom w:val="none" w:sz="0" w:space="0" w:color="auto"/>
                                                                                                        <w:right w:val="none" w:sz="0" w:space="0" w:color="auto"/>
                                                                                                      </w:divBdr>
                                                                                                      <w:divsChild>
                                                                                                        <w:div w:id="1849715102">
                                                                                                          <w:marLeft w:val="0"/>
                                                                                                          <w:marRight w:val="0"/>
                                                                                                          <w:marTop w:val="0"/>
                                                                                                          <w:marBottom w:val="0"/>
                                                                                                          <w:divBdr>
                                                                                                            <w:top w:val="none" w:sz="0" w:space="0" w:color="auto"/>
                                                                                                            <w:left w:val="none" w:sz="0" w:space="0" w:color="auto"/>
                                                                                                            <w:bottom w:val="none" w:sz="0" w:space="0" w:color="auto"/>
                                                                                                            <w:right w:val="none" w:sz="0" w:space="0" w:color="auto"/>
                                                                                                          </w:divBdr>
                                                                                                          <w:divsChild>
                                                                                                            <w:div w:id="306515571">
                                                                                                              <w:marLeft w:val="0"/>
                                                                                                              <w:marRight w:val="0"/>
                                                                                                              <w:marTop w:val="0"/>
                                                                                                              <w:marBottom w:val="0"/>
                                                                                                              <w:divBdr>
                                                                                                                <w:top w:val="none" w:sz="0" w:space="0" w:color="auto"/>
                                                                                                                <w:left w:val="none" w:sz="0" w:space="0" w:color="auto"/>
                                                                                                                <w:bottom w:val="none" w:sz="0" w:space="0" w:color="auto"/>
                                                                                                                <w:right w:val="none" w:sz="0" w:space="0" w:color="auto"/>
                                                                                                              </w:divBdr>
                                                                                                              <w:divsChild>
                                                                                                                <w:div w:id="1002702619">
                                                                                                                  <w:marLeft w:val="0"/>
                                                                                                                  <w:marRight w:val="0"/>
                                                                                                                  <w:marTop w:val="0"/>
                                                                                                                  <w:marBottom w:val="0"/>
                                                                                                                  <w:divBdr>
                                                                                                                    <w:top w:val="none" w:sz="0" w:space="0" w:color="auto"/>
                                                                                                                    <w:left w:val="none" w:sz="0" w:space="0" w:color="auto"/>
                                                                                                                    <w:bottom w:val="none" w:sz="0" w:space="0" w:color="auto"/>
                                                                                                                    <w:right w:val="none" w:sz="0" w:space="0" w:color="auto"/>
                                                                                                                  </w:divBdr>
                                                                                                                  <w:divsChild>
                                                                                                                    <w:div w:id="1335378233">
                                                                                                                      <w:marLeft w:val="0"/>
                                                                                                                      <w:marRight w:val="0"/>
                                                                                                                      <w:marTop w:val="0"/>
                                                                                                                      <w:marBottom w:val="0"/>
                                                                                                                      <w:divBdr>
                                                                                                                        <w:top w:val="none" w:sz="0" w:space="0" w:color="auto"/>
                                                                                                                        <w:left w:val="none" w:sz="0" w:space="0" w:color="auto"/>
                                                                                                                        <w:bottom w:val="none" w:sz="0" w:space="0" w:color="auto"/>
                                                                                                                        <w:right w:val="none" w:sz="0" w:space="0" w:color="auto"/>
                                                                                                                      </w:divBdr>
                                                                                                                      <w:divsChild>
                                                                                                                        <w:div w:id="236018797">
                                                                                                                          <w:marLeft w:val="0"/>
                                                                                                                          <w:marRight w:val="0"/>
                                                                                                                          <w:marTop w:val="0"/>
                                                                                                                          <w:marBottom w:val="0"/>
                                                                                                                          <w:divBdr>
                                                                                                                            <w:top w:val="none" w:sz="0" w:space="0" w:color="auto"/>
                                                                                                                            <w:left w:val="none" w:sz="0" w:space="0" w:color="auto"/>
                                                                                                                            <w:bottom w:val="none" w:sz="0" w:space="0" w:color="auto"/>
                                                                                                                            <w:right w:val="none" w:sz="0" w:space="0" w:color="auto"/>
                                                                                                                          </w:divBdr>
                                                                                                                        </w:div>
                                                                                                                        <w:div w:id="524253195">
                                                                                                                          <w:marLeft w:val="0"/>
                                                                                                                          <w:marRight w:val="0"/>
                                                                                                                          <w:marTop w:val="0"/>
                                                                                                                          <w:marBottom w:val="0"/>
                                                                                                                          <w:divBdr>
                                                                                                                            <w:top w:val="none" w:sz="0" w:space="0" w:color="auto"/>
                                                                                                                            <w:left w:val="none" w:sz="0" w:space="0" w:color="auto"/>
                                                                                                                            <w:bottom w:val="none" w:sz="0" w:space="0" w:color="auto"/>
                                                                                                                            <w:right w:val="none" w:sz="0" w:space="0" w:color="auto"/>
                                                                                                                          </w:divBdr>
                                                                                                                        </w:div>
                                                                                                                        <w:div w:id="1420904870">
                                                                                                                          <w:marLeft w:val="0"/>
                                                                                                                          <w:marRight w:val="0"/>
                                                                                                                          <w:marTop w:val="0"/>
                                                                                                                          <w:marBottom w:val="0"/>
                                                                                                                          <w:divBdr>
                                                                                                                            <w:top w:val="none" w:sz="0" w:space="0" w:color="auto"/>
                                                                                                                            <w:left w:val="none" w:sz="0" w:space="0" w:color="auto"/>
                                                                                                                            <w:bottom w:val="none" w:sz="0" w:space="0" w:color="auto"/>
                                                                                                                            <w:right w:val="none" w:sz="0" w:space="0" w:color="auto"/>
                                                                                                                          </w:divBdr>
                                                                                                                        </w:div>
                                                                                                                        <w:div w:id="1537695456">
                                                                                                                          <w:marLeft w:val="0"/>
                                                                                                                          <w:marRight w:val="0"/>
                                                                                                                          <w:marTop w:val="0"/>
                                                                                                                          <w:marBottom w:val="0"/>
                                                                                                                          <w:divBdr>
                                                                                                                            <w:top w:val="none" w:sz="0" w:space="0" w:color="auto"/>
                                                                                                                            <w:left w:val="none" w:sz="0" w:space="0" w:color="auto"/>
                                                                                                                            <w:bottom w:val="none" w:sz="0" w:space="0" w:color="auto"/>
                                                                                                                            <w:right w:val="none" w:sz="0" w:space="0" w:color="auto"/>
                                                                                                                          </w:divBdr>
                                                                                                                        </w:div>
                                                                                                                        <w:div w:id="1585266281">
                                                                                                                          <w:marLeft w:val="0"/>
                                                                                                                          <w:marRight w:val="0"/>
                                                                                                                          <w:marTop w:val="0"/>
                                                                                                                          <w:marBottom w:val="0"/>
                                                                                                                          <w:divBdr>
                                                                                                                            <w:top w:val="none" w:sz="0" w:space="0" w:color="auto"/>
                                                                                                                            <w:left w:val="none" w:sz="0" w:space="0" w:color="auto"/>
                                                                                                                            <w:bottom w:val="none" w:sz="0" w:space="0" w:color="auto"/>
                                                                                                                            <w:right w:val="none" w:sz="0" w:space="0" w:color="auto"/>
                                                                                                                          </w:divBdr>
                                                                                                                        </w:div>
                                                                                                                        <w:div w:id="1659118450">
                                                                                                                          <w:marLeft w:val="0"/>
                                                                                                                          <w:marRight w:val="0"/>
                                                                                                                          <w:marTop w:val="0"/>
                                                                                                                          <w:marBottom w:val="0"/>
                                                                                                                          <w:divBdr>
                                                                                                                            <w:top w:val="none" w:sz="0" w:space="0" w:color="auto"/>
                                                                                                                            <w:left w:val="none" w:sz="0" w:space="0" w:color="auto"/>
                                                                                                                            <w:bottom w:val="none" w:sz="0" w:space="0" w:color="auto"/>
                                                                                                                            <w:right w:val="none" w:sz="0" w:space="0" w:color="auto"/>
                                                                                                                          </w:divBdr>
                                                                                                                        </w:div>
                                                                                                                        <w:div w:id="21258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2190215">
          <w:marLeft w:val="0"/>
          <w:marRight w:val="0"/>
          <w:marTop w:val="0"/>
          <w:marBottom w:val="0"/>
          <w:divBdr>
            <w:top w:val="none" w:sz="0" w:space="0" w:color="auto"/>
            <w:left w:val="none" w:sz="0" w:space="0" w:color="auto"/>
            <w:bottom w:val="none" w:sz="0" w:space="0" w:color="auto"/>
            <w:right w:val="none" w:sz="0" w:space="0" w:color="auto"/>
          </w:divBdr>
        </w:div>
      </w:divsChild>
    </w:div>
    <w:div w:id="468716544">
      <w:bodyDiv w:val="1"/>
      <w:marLeft w:val="0"/>
      <w:marRight w:val="0"/>
      <w:marTop w:val="0"/>
      <w:marBottom w:val="0"/>
      <w:divBdr>
        <w:top w:val="none" w:sz="0" w:space="0" w:color="auto"/>
        <w:left w:val="none" w:sz="0" w:space="0" w:color="auto"/>
        <w:bottom w:val="none" w:sz="0" w:space="0" w:color="auto"/>
        <w:right w:val="none" w:sz="0" w:space="0" w:color="auto"/>
      </w:divBdr>
    </w:div>
    <w:div w:id="780104718">
      <w:bodyDiv w:val="1"/>
      <w:marLeft w:val="0"/>
      <w:marRight w:val="0"/>
      <w:marTop w:val="0"/>
      <w:marBottom w:val="0"/>
      <w:divBdr>
        <w:top w:val="none" w:sz="0" w:space="0" w:color="auto"/>
        <w:left w:val="none" w:sz="0" w:space="0" w:color="auto"/>
        <w:bottom w:val="none" w:sz="0" w:space="0" w:color="auto"/>
        <w:right w:val="none" w:sz="0" w:space="0" w:color="auto"/>
      </w:divBdr>
    </w:div>
    <w:div w:id="954749170">
      <w:bodyDiv w:val="1"/>
      <w:marLeft w:val="0"/>
      <w:marRight w:val="0"/>
      <w:marTop w:val="0"/>
      <w:marBottom w:val="0"/>
      <w:divBdr>
        <w:top w:val="none" w:sz="0" w:space="0" w:color="auto"/>
        <w:left w:val="none" w:sz="0" w:space="0" w:color="auto"/>
        <w:bottom w:val="none" w:sz="0" w:space="0" w:color="auto"/>
        <w:right w:val="none" w:sz="0" w:space="0" w:color="auto"/>
      </w:divBdr>
    </w:div>
    <w:div w:id="1814367974">
      <w:bodyDiv w:val="1"/>
      <w:marLeft w:val="0"/>
      <w:marRight w:val="0"/>
      <w:marTop w:val="0"/>
      <w:marBottom w:val="0"/>
      <w:divBdr>
        <w:top w:val="none" w:sz="0" w:space="0" w:color="auto"/>
        <w:left w:val="none" w:sz="0" w:space="0" w:color="auto"/>
        <w:bottom w:val="none" w:sz="0" w:space="0" w:color="auto"/>
        <w:right w:val="none" w:sz="0" w:space="0" w:color="auto"/>
      </w:divBdr>
    </w:div>
    <w:div w:id="18149831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www.getzner.com/en/products/sylodamp"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getzner.com/en/products/sylodyn" TargetMode="External"/><Relationship Id="rId2" Type="http://schemas.openxmlformats.org/officeDocument/2006/relationships/numbering" Target="numbering.xml"/><Relationship Id="rId16" Type="http://schemas.openxmlformats.org/officeDocument/2006/relationships/hyperlink" Target="https://www.getzner.com/en/products/sylomer"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youtube.com/watch?v=iogTUmxLcl4" TargetMode="External"/><Relationship Id="rId10" Type="http://schemas.openxmlformats.org/officeDocument/2006/relationships/image" Target="media/image3.jpeg"/><Relationship Id="rId19" Type="http://schemas.openxmlformats.org/officeDocument/2006/relationships/hyperlink" Target="https://www.getzner.com/en/products/isotop"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getzner.com/en" TargetMode="External"/><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D16656-EE00-47EC-BEF9-16B6CCD866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952</Words>
  <Characters>6001</Characters>
  <Application>Microsoft Office Word</Application>
  <DocSecurity>4</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6940</CharactersWithSpaces>
  <SharedDoc>false</SharedDoc>
  <HLinks>
    <vt:vector size="12" baseType="variant">
      <vt:variant>
        <vt:i4>2687023</vt:i4>
      </vt:variant>
      <vt:variant>
        <vt:i4>3</vt:i4>
      </vt:variant>
      <vt:variant>
        <vt:i4>0</vt:i4>
      </vt:variant>
      <vt:variant>
        <vt:i4>5</vt:i4>
      </vt:variant>
      <vt:variant>
        <vt:lpwstr>https://www.youtube.com/watch?v=iogTUmxLcl4</vt:lpwstr>
      </vt:variant>
      <vt:variant>
        <vt:lpwstr/>
      </vt:variant>
      <vt:variant>
        <vt:i4>3932192</vt:i4>
      </vt:variant>
      <vt:variant>
        <vt:i4>0</vt:i4>
      </vt:variant>
      <vt:variant>
        <vt:i4>0</vt:i4>
      </vt:variant>
      <vt:variant>
        <vt:i4>5</vt:i4>
      </vt:variant>
      <vt:variant>
        <vt:lpwstr>https://lehre.getzner.com/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IKP</dc:creator>
  <cp:lastModifiedBy>Davies-Falch Isabell</cp:lastModifiedBy>
  <cp:revision>2</cp:revision>
  <cp:lastPrinted>2019-12-03T11:11:00Z</cp:lastPrinted>
  <dcterms:created xsi:type="dcterms:W3CDTF">2020-02-16T19:28:00Z</dcterms:created>
  <dcterms:modified xsi:type="dcterms:W3CDTF">2020-02-16T19:28:00Z</dcterms:modified>
</cp:coreProperties>
</file>